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262589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0329C" w:rsidRDefault="0040329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0329C">
        <w:rPr>
          <w:sz w:val="28"/>
          <w:szCs w:val="28"/>
          <w:u w:val="single"/>
          <w:lang w:val="uk-UA"/>
        </w:rPr>
        <w:t>15.12.2022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0329C">
        <w:rPr>
          <w:sz w:val="28"/>
          <w:szCs w:val="28"/>
          <w:u w:val="single"/>
          <w:lang w:val="uk-UA"/>
        </w:rPr>
        <w:t>387-р</w:t>
      </w:r>
    </w:p>
    <w:p w:rsidR="00550D6C" w:rsidRDefault="00550D6C" w:rsidP="00550D6C">
      <w:pPr>
        <w:rPr>
          <w:sz w:val="28"/>
          <w:szCs w:val="28"/>
          <w:lang w:val="uk-UA"/>
        </w:rPr>
      </w:pPr>
    </w:p>
    <w:p w:rsidR="00550D6C" w:rsidRDefault="00550D6C" w:rsidP="00550D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виплати</w:t>
      </w:r>
    </w:p>
    <w:p w:rsidR="00550D6C" w:rsidRDefault="00550D6C" w:rsidP="00550D6C">
      <w:pPr>
        <w:ind w:firstLine="567"/>
        <w:rPr>
          <w:sz w:val="28"/>
          <w:szCs w:val="28"/>
          <w:lang w:val="uk-UA"/>
        </w:rPr>
      </w:pPr>
    </w:p>
    <w:p w:rsidR="00550D6C" w:rsidRDefault="00550D6C" w:rsidP="00550D6C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статті 55 Закону України «Про місцеве самоврядування в Україні», Положення про Почесну грамоту Черкаської обласної державної адміністрації і обласної ради, затвердженого рішенням обласної ради від 17.12.2003 № 14-13, зі змінами, внесеними рішеннями обласної ради від 27.04.2007 № 10-43/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, від 16.10.2012 № 18-15/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від 28.12.2012 № 19-21/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від 19.09.2014 № 34-19/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від 08.02.2017 № 12-29/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, від 02.12.2022 №15-19/</w:t>
      </w:r>
      <w:r>
        <w:rPr>
          <w:sz w:val="28"/>
          <w:szCs w:val="28"/>
          <w:lang w:val="en-US"/>
        </w:rPr>
        <w:t>VIII</w:t>
      </w:r>
      <w:r w:rsidR="00A6189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рішення обласної ради від 21.12.2021 №10-12/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ІІ «Про обласний бюджет Черкаської області на 2022 рік», розпорядження голови обласної державної адміністрації та обласної ради від 13.10.2022 № 398/20-рс:</w:t>
      </w:r>
    </w:p>
    <w:p w:rsidR="00550D6C" w:rsidRDefault="00550D6C" w:rsidP="00550D6C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550D6C" w:rsidRDefault="00550D6C" w:rsidP="00550D6C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Виділити кошти з обласного бюджету виконавчому апарату обласної ради в сумі 12405 гривень та виплатити одноразову грошову винагороду в розмірі 5 (п’яти) прожиткових мінімумів для працездатних осіб (12405 гривень) громадянину, нагородженому Почесною грамотою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ради:</w:t>
      </w:r>
    </w:p>
    <w:p w:rsidR="00550D6C" w:rsidRDefault="00550D6C" w:rsidP="00550D6C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9459" w:type="dxa"/>
        <w:tblLayout w:type="fixed"/>
        <w:tblLook w:val="04A0" w:firstRow="1" w:lastRow="0" w:firstColumn="1" w:lastColumn="0" w:noHBand="0" w:noVBand="1"/>
      </w:tblPr>
      <w:tblGrid>
        <w:gridCol w:w="3510"/>
        <w:gridCol w:w="589"/>
        <w:gridCol w:w="5507"/>
        <w:gridCol w:w="3914"/>
        <w:gridCol w:w="305"/>
        <w:gridCol w:w="5634"/>
      </w:tblGrid>
      <w:tr w:rsidR="00CA064E" w:rsidTr="00CA064E">
        <w:trPr>
          <w:trHeight w:val="1211"/>
        </w:trPr>
        <w:tc>
          <w:tcPr>
            <w:tcW w:w="3510" w:type="dxa"/>
            <w:hideMark/>
          </w:tcPr>
          <w:p w:rsidR="00CA064E" w:rsidRDefault="00CA064E" w:rsidP="00CA064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ЛЄБЄДЄВУ</w:t>
            </w:r>
          </w:p>
          <w:p w:rsidR="00CA064E" w:rsidRDefault="00CA064E" w:rsidP="00CA064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Олександру Васильовичу</w:t>
            </w:r>
          </w:p>
        </w:tc>
        <w:tc>
          <w:tcPr>
            <w:tcW w:w="589" w:type="dxa"/>
            <w:hideMark/>
          </w:tcPr>
          <w:p w:rsidR="00CA064E" w:rsidRDefault="00CA064E" w:rsidP="00CA064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07" w:type="dxa"/>
            <w:hideMark/>
          </w:tcPr>
          <w:p w:rsidR="00CA064E" w:rsidRDefault="00CA064E" w:rsidP="00CA064E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командиру військової частини А7324, підполковнику.</w:t>
            </w:r>
          </w:p>
        </w:tc>
        <w:tc>
          <w:tcPr>
            <w:tcW w:w="3914" w:type="dxa"/>
          </w:tcPr>
          <w:p w:rsidR="00CA064E" w:rsidRDefault="00CA064E" w:rsidP="00CA064E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05" w:type="dxa"/>
          </w:tcPr>
          <w:p w:rsidR="00CA064E" w:rsidRDefault="00CA064E" w:rsidP="00CA064E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634" w:type="dxa"/>
          </w:tcPr>
          <w:p w:rsidR="00CA064E" w:rsidRDefault="00CA064E" w:rsidP="00CA064E">
            <w:pPr>
              <w:spacing w:line="276" w:lineRule="auto"/>
              <w:ind w:right="-5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50D6C" w:rsidRDefault="00550D6C" w:rsidP="00550D6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550D6C" w:rsidRDefault="00550D6C" w:rsidP="00550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550D6C" w:rsidRDefault="00550D6C" w:rsidP="00550D6C">
      <w:pPr>
        <w:ind w:firstLine="567"/>
        <w:jc w:val="both"/>
        <w:rPr>
          <w:sz w:val="28"/>
          <w:szCs w:val="28"/>
        </w:rPr>
      </w:pPr>
    </w:p>
    <w:p w:rsidR="00550D6C" w:rsidRDefault="00550D6C" w:rsidP="00550D6C">
      <w:pPr>
        <w:ind w:firstLine="567"/>
        <w:jc w:val="both"/>
        <w:rPr>
          <w:sz w:val="28"/>
          <w:szCs w:val="28"/>
        </w:rPr>
      </w:pPr>
    </w:p>
    <w:p w:rsidR="00550D6C" w:rsidRDefault="00550D6C" w:rsidP="00550D6C">
      <w:pPr>
        <w:ind w:firstLine="567"/>
        <w:jc w:val="both"/>
        <w:rPr>
          <w:sz w:val="28"/>
          <w:szCs w:val="28"/>
        </w:rPr>
      </w:pPr>
    </w:p>
    <w:p w:rsidR="00550D6C" w:rsidRDefault="00550D6C" w:rsidP="00550D6C">
      <w:pPr>
        <w:ind w:firstLine="567"/>
        <w:jc w:val="both"/>
        <w:rPr>
          <w:sz w:val="28"/>
          <w:szCs w:val="28"/>
        </w:rPr>
      </w:pPr>
    </w:p>
    <w:p w:rsidR="00007441" w:rsidRDefault="00550D6C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0329C"/>
    <w:rsid w:val="00411344"/>
    <w:rsid w:val="00550D6C"/>
    <w:rsid w:val="0075081E"/>
    <w:rsid w:val="007A1FBA"/>
    <w:rsid w:val="007B2B1C"/>
    <w:rsid w:val="007D5245"/>
    <w:rsid w:val="008B2299"/>
    <w:rsid w:val="0093691C"/>
    <w:rsid w:val="00A26265"/>
    <w:rsid w:val="00A6189F"/>
    <w:rsid w:val="00B56F3D"/>
    <w:rsid w:val="00BB6A5E"/>
    <w:rsid w:val="00CA064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2022-12-15T14:12:00Z</dcterms:modified>
</cp:coreProperties>
</file>