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299" w:rsidRDefault="008B2299" w:rsidP="008B2299">
      <w:pPr>
        <w:tabs>
          <w:tab w:val="left" w:pos="4140"/>
        </w:tabs>
        <w:jc w:val="center"/>
        <w:rPr>
          <w:rFonts w:asciiTheme="minorHAnsi" w:hAnsiTheme="minorHAnsi"/>
          <w:b/>
          <w:sz w:val="10"/>
          <w:lang w:val="uk-UA"/>
        </w:rPr>
      </w:pPr>
      <w:r w:rsidRPr="00E45556">
        <w:rPr>
          <w:rFonts w:ascii="UkrainianPeterburg" w:hAnsi="UkrainianPeterburg"/>
          <w:b/>
          <w:sz w:val="10"/>
        </w:rPr>
        <w:object w:dxaOrig="1721" w:dyaOrig="20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5pt" o:ole="" fillcolor="window">
            <v:imagedata r:id="rId6" o:title=""/>
          </v:shape>
          <o:OLEObject Type="Embed" ProgID="Word.Picture.8" ShapeID="_x0000_i1025" DrawAspect="Content" ObjectID="_1696761099" r:id="rId7"/>
        </w:object>
      </w:r>
    </w:p>
    <w:p w:rsidR="008B2299" w:rsidRPr="00CF35B3" w:rsidRDefault="008B2299" w:rsidP="008B2299">
      <w:pPr>
        <w:tabs>
          <w:tab w:val="left" w:pos="4140"/>
        </w:tabs>
        <w:rPr>
          <w:rFonts w:asciiTheme="minorHAnsi" w:hAnsiTheme="minorHAnsi"/>
          <w:b/>
          <w:sz w:val="10"/>
          <w:lang w:val="uk-UA"/>
        </w:rPr>
      </w:pPr>
    </w:p>
    <w:p w:rsidR="008B2299" w:rsidRPr="00813D8C" w:rsidRDefault="008B2299" w:rsidP="008B2299">
      <w:pPr>
        <w:tabs>
          <w:tab w:val="left" w:pos="3960"/>
        </w:tabs>
        <w:spacing w:line="360" w:lineRule="auto"/>
        <w:jc w:val="center"/>
        <w:outlineLvl w:val="0"/>
        <w:rPr>
          <w:sz w:val="28"/>
          <w:szCs w:val="28"/>
        </w:rPr>
      </w:pPr>
      <w:r w:rsidRPr="00813D8C">
        <w:rPr>
          <w:sz w:val="28"/>
          <w:szCs w:val="28"/>
        </w:rPr>
        <w:t>ЧЕРКАСЬКА ОБЛАСНА РАДА</w:t>
      </w:r>
    </w:p>
    <w:p w:rsidR="008B2299" w:rsidRPr="00813D8C" w:rsidRDefault="008B2299" w:rsidP="008B2299">
      <w:pPr>
        <w:spacing w:line="360" w:lineRule="auto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</w:p>
    <w:p w:rsidR="008B2299" w:rsidRPr="00D71740" w:rsidRDefault="008B2299" w:rsidP="008B2299">
      <w:pPr>
        <w:spacing w:line="360" w:lineRule="auto"/>
        <w:jc w:val="center"/>
        <w:outlineLvl w:val="0"/>
        <w:rPr>
          <w:sz w:val="28"/>
          <w:szCs w:val="28"/>
        </w:rPr>
      </w:pPr>
      <w:r w:rsidRPr="00D71740">
        <w:rPr>
          <w:b/>
          <w:sz w:val="28"/>
          <w:szCs w:val="28"/>
        </w:rPr>
        <w:t>Р О З П О Р Я Д Ж Е Н Н Я</w:t>
      </w:r>
    </w:p>
    <w:p w:rsidR="008B2299" w:rsidRPr="009C157A" w:rsidRDefault="008B2299" w:rsidP="008B2299">
      <w:pPr>
        <w:spacing w:before="120" w:line="240" w:lineRule="atLeast"/>
        <w:ind w:right="-1"/>
        <w:jc w:val="center"/>
        <w:outlineLvl w:val="0"/>
        <w:rPr>
          <w:sz w:val="28"/>
          <w:szCs w:val="28"/>
        </w:rPr>
      </w:pPr>
    </w:p>
    <w:p w:rsidR="008B2299" w:rsidRPr="005E709E" w:rsidRDefault="005E709E" w:rsidP="008B2299">
      <w:pPr>
        <w:spacing w:before="120" w:line="240" w:lineRule="atLeast"/>
        <w:ind w:right="-1"/>
        <w:outlineLvl w:val="0"/>
        <w:rPr>
          <w:sz w:val="26"/>
          <w:lang w:val="uk-UA"/>
        </w:rPr>
      </w:pPr>
      <w:r>
        <w:rPr>
          <w:sz w:val="28"/>
          <w:szCs w:val="28"/>
          <w:u w:val="single"/>
          <w:lang w:val="uk-UA"/>
        </w:rPr>
        <w:t>26.10.2021</w:t>
      </w:r>
      <w:r w:rsidR="008B2299" w:rsidRPr="00D71740">
        <w:rPr>
          <w:sz w:val="28"/>
          <w:szCs w:val="28"/>
        </w:rPr>
        <w:t xml:space="preserve"> </w:t>
      </w:r>
      <w:r w:rsidR="008B2299" w:rsidRPr="00CF35B3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8B2299" w:rsidRPr="00CF35B3">
        <w:rPr>
          <w:sz w:val="28"/>
          <w:szCs w:val="28"/>
        </w:rPr>
        <w:t xml:space="preserve"> </w:t>
      </w:r>
      <w:r w:rsidR="008B2299" w:rsidRPr="00D71740">
        <w:rPr>
          <w:sz w:val="28"/>
          <w:szCs w:val="28"/>
        </w:rPr>
        <w:t xml:space="preserve">№ </w:t>
      </w:r>
      <w:r w:rsidRPr="005E709E">
        <w:rPr>
          <w:sz w:val="28"/>
          <w:szCs w:val="28"/>
          <w:u w:val="single"/>
          <w:lang w:val="uk-UA"/>
        </w:rPr>
        <w:t>448-р</w:t>
      </w:r>
    </w:p>
    <w:p w:rsidR="008B2299" w:rsidRPr="0005517E" w:rsidRDefault="008B2299" w:rsidP="008B2299">
      <w:pPr>
        <w:spacing w:before="120" w:line="240" w:lineRule="atLeast"/>
        <w:ind w:right="-1"/>
        <w:outlineLvl w:val="0"/>
        <w:rPr>
          <w:sz w:val="26"/>
        </w:rPr>
      </w:pPr>
    </w:p>
    <w:p w:rsidR="0005517E" w:rsidRDefault="0005517E" w:rsidP="0005517E">
      <w:pPr>
        <w:rPr>
          <w:lang w:val="uk-UA"/>
        </w:rPr>
      </w:pPr>
    </w:p>
    <w:p w:rsidR="0005517E" w:rsidRDefault="0005517E" w:rsidP="000551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передачу </w:t>
      </w:r>
    </w:p>
    <w:p w:rsidR="0005517E" w:rsidRDefault="0005517E" w:rsidP="000551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поліграфічного обладнання</w:t>
      </w:r>
    </w:p>
    <w:p w:rsidR="0005517E" w:rsidRDefault="0005517E" w:rsidP="0005517E">
      <w:pPr>
        <w:rPr>
          <w:sz w:val="28"/>
          <w:szCs w:val="28"/>
          <w:lang w:val="uk-UA"/>
        </w:rPr>
      </w:pPr>
    </w:p>
    <w:p w:rsidR="0005517E" w:rsidRDefault="0005517E" w:rsidP="0005517E">
      <w:pPr>
        <w:rPr>
          <w:sz w:val="28"/>
          <w:szCs w:val="28"/>
          <w:lang w:val="uk-UA"/>
        </w:rPr>
      </w:pPr>
    </w:p>
    <w:p w:rsidR="0005517E" w:rsidRDefault="0005517E" w:rsidP="0005517E">
      <w:pPr>
        <w:ind w:firstLine="70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55 Закону України "Про місцеве самоврядування</w:t>
      </w:r>
      <w:r>
        <w:rPr>
          <w:sz w:val="28"/>
          <w:szCs w:val="28"/>
          <w:lang w:val="uk-UA"/>
        </w:rPr>
        <w:br/>
        <w:t>в Україні", рішення обласної ради від 20.12.2019 № 34-31/VII</w:t>
      </w:r>
      <w:r>
        <w:rPr>
          <w:sz w:val="28"/>
          <w:szCs w:val="28"/>
          <w:lang w:val="uk-UA"/>
        </w:rPr>
        <w:br/>
        <w:t>"Про затвердження Положення про порядок передачі об’єктів права спільної власності територіальних громад сіл, селищ, міст Черкаської області", враховуючи рішення обласної ради від 16.12.2016 № 10-18/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"Про управління суб’єктами та об’єктами спільної власності територіальних громад сіл, селищ, міст Черкаської області" (із змінами), від 12.06.2020 № 37-11/VII "Про Перелік суб’єктів господарювання та об’єктів спільної власності територіальних громад сіл, селищ, міст Черкаської області", листи комунального підприємства "Управління по експлуатації будинку рад і об</w:t>
      </w:r>
      <w:r w:rsidRPr="00654F9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обласної комунальної власності" від 28.10.2021 № 539, Смілянського комунального видавничо-поліграфічного підприємства "Тясмин" Черкаської обласної ради від 13.10.2021 № 23-л:</w:t>
      </w:r>
    </w:p>
    <w:p w:rsidR="0005517E" w:rsidRDefault="0005517E" w:rsidP="0005517E">
      <w:pPr>
        <w:jc w:val="both"/>
        <w:outlineLvl w:val="0"/>
        <w:rPr>
          <w:sz w:val="28"/>
          <w:szCs w:val="28"/>
          <w:lang w:val="uk-UA"/>
        </w:rPr>
      </w:pPr>
    </w:p>
    <w:p w:rsidR="0005517E" w:rsidRDefault="0005517E" w:rsidP="0005517E">
      <w:pPr>
        <w:ind w:firstLine="70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Передати з балансу комунального підприємства "Управління по експлуатації будинку рад і об</w:t>
      </w:r>
      <w:r w:rsidRPr="00654F9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обласної комунальної власності" на баланс Смілянського комунального видавничо-поліграфічного підприємства "Тясмин" Черкаської обласної ради</w:t>
      </w:r>
      <w:r w:rsidRPr="00254BE7">
        <w:rPr>
          <w:sz w:val="28"/>
          <w:szCs w:val="28"/>
          <w:lang w:val="uk-UA"/>
        </w:rPr>
        <w:t xml:space="preserve"> </w:t>
      </w:r>
      <w:r w:rsidR="00A40A23">
        <w:rPr>
          <w:sz w:val="28"/>
          <w:szCs w:val="28"/>
          <w:lang w:val="uk-UA"/>
        </w:rPr>
        <w:t xml:space="preserve">таке </w:t>
      </w:r>
      <w:r>
        <w:rPr>
          <w:sz w:val="28"/>
          <w:szCs w:val="28"/>
          <w:lang w:val="uk-UA"/>
        </w:rPr>
        <w:t>поліграфічне обладнання на загальну суму 111 105,59 грн:</w:t>
      </w:r>
    </w:p>
    <w:p w:rsidR="0005517E" w:rsidRDefault="0005517E" w:rsidP="0005517E">
      <w:pPr>
        <w:ind w:firstLine="70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 принтер </w:t>
      </w:r>
      <w:r>
        <w:rPr>
          <w:sz w:val="28"/>
          <w:szCs w:val="28"/>
          <w:lang w:val="en-US"/>
        </w:rPr>
        <w:t>Xerox</w:t>
      </w:r>
      <w:r w:rsidRPr="00F849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Phazer</w:t>
      </w:r>
      <w:r w:rsidRPr="00F84951">
        <w:rPr>
          <w:sz w:val="28"/>
          <w:szCs w:val="28"/>
          <w:lang w:val="uk-UA"/>
        </w:rPr>
        <w:t xml:space="preserve"> 5335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uk-UA"/>
        </w:rPr>
        <w:t xml:space="preserve">, </w:t>
      </w:r>
      <w:r w:rsidRPr="00F84951">
        <w:rPr>
          <w:sz w:val="28"/>
          <w:szCs w:val="28"/>
          <w:lang w:val="uk-UA"/>
        </w:rPr>
        <w:t>2013</w:t>
      </w:r>
      <w:r>
        <w:rPr>
          <w:sz w:val="28"/>
          <w:szCs w:val="28"/>
          <w:lang w:val="uk-UA"/>
        </w:rPr>
        <w:t xml:space="preserve"> року випуску, інвентарний номер </w:t>
      </w:r>
      <w:r w:rsidRPr="00F84951">
        <w:rPr>
          <w:sz w:val="28"/>
          <w:szCs w:val="28"/>
          <w:lang w:val="uk-UA"/>
        </w:rPr>
        <w:t>1121687</w:t>
      </w:r>
      <w:r>
        <w:rPr>
          <w:sz w:val="28"/>
          <w:szCs w:val="28"/>
          <w:lang w:val="uk-UA"/>
        </w:rPr>
        <w:t xml:space="preserve">, первісною вартістю </w:t>
      </w:r>
      <w:r w:rsidRPr="00F84951">
        <w:rPr>
          <w:sz w:val="28"/>
          <w:szCs w:val="28"/>
          <w:lang w:val="uk-UA"/>
        </w:rPr>
        <w:t>18</w:t>
      </w:r>
      <w:r>
        <w:rPr>
          <w:sz w:val="28"/>
          <w:szCs w:val="28"/>
          <w:lang w:val="uk-UA"/>
        </w:rPr>
        <w:t> </w:t>
      </w:r>
      <w:r w:rsidRPr="00F84951">
        <w:rPr>
          <w:sz w:val="28"/>
          <w:szCs w:val="28"/>
          <w:lang w:val="uk-UA"/>
        </w:rPr>
        <w:t>280</w:t>
      </w:r>
      <w:r>
        <w:rPr>
          <w:sz w:val="28"/>
          <w:szCs w:val="28"/>
          <w:lang w:val="uk-UA"/>
        </w:rPr>
        <w:t>,00 грн, залишковою вартістю 0 грн;</w:t>
      </w:r>
    </w:p>
    <w:p w:rsidR="0005517E" w:rsidRPr="00F84951" w:rsidRDefault="0005517E" w:rsidP="0005517E">
      <w:pPr>
        <w:ind w:firstLine="70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 багатофункціональний пристрій </w:t>
      </w:r>
      <w:r>
        <w:rPr>
          <w:sz w:val="28"/>
          <w:szCs w:val="28"/>
          <w:lang w:val="en-US"/>
        </w:rPr>
        <w:t>Samsung</w:t>
      </w:r>
      <w:r w:rsidRPr="00F849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SCX</w:t>
      </w:r>
      <w:r w:rsidRPr="00F84951">
        <w:rPr>
          <w:sz w:val="28"/>
          <w:szCs w:val="28"/>
          <w:lang w:val="uk-UA"/>
        </w:rPr>
        <w:t>-3405</w:t>
      </w:r>
      <w:r>
        <w:rPr>
          <w:sz w:val="28"/>
          <w:szCs w:val="28"/>
          <w:lang w:val="uk-UA"/>
        </w:rPr>
        <w:t>, 2</w:t>
      </w:r>
      <w:r w:rsidRPr="00F84951">
        <w:rPr>
          <w:sz w:val="28"/>
          <w:szCs w:val="28"/>
          <w:lang w:val="uk-UA"/>
        </w:rPr>
        <w:t>013</w:t>
      </w:r>
      <w:r>
        <w:rPr>
          <w:sz w:val="28"/>
          <w:szCs w:val="28"/>
          <w:lang w:val="uk-UA"/>
        </w:rPr>
        <w:t xml:space="preserve"> року випуску, інвентарний номер </w:t>
      </w:r>
      <w:r w:rsidRPr="00F84951">
        <w:rPr>
          <w:sz w:val="28"/>
          <w:szCs w:val="28"/>
          <w:lang w:val="uk-UA"/>
        </w:rPr>
        <w:t>1121686</w:t>
      </w:r>
      <w:r>
        <w:rPr>
          <w:sz w:val="28"/>
          <w:szCs w:val="28"/>
          <w:lang w:val="uk-UA"/>
        </w:rPr>
        <w:t xml:space="preserve">, первісною вартістю </w:t>
      </w:r>
      <w:r w:rsidRPr="00F8495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 </w:t>
      </w:r>
      <w:r w:rsidRPr="00F84951">
        <w:rPr>
          <w:sz w:val="28"/>
          <w:szCs w:val="28"/>
          <w:lang w:val="uk-UA"/>
        </w:rPr>
        <w:t>698</w:t>
      </w:r>
      <w:r>
        <w:rPr>
          <w:sz w:val="28"/>
          <w:szCs w:val="28"/>
          <w:lang w:val="uk-UA"/>
        </w:rPr>
        <w:t xml:space="preserve">,50 грн, залишковою вартістю </w:t>
      </w:r>
      <w:r w:rsidRPr="00F8495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 </w:t>
      </w:r>
      <w:r w:rsidRPr="00F84951">
        <w:rPr>
          <w:sz w:val="28"/>
          <w:szCs w:val="28"/>
          <w:lang w:val="uk-UA"/>
        </w:rPr>
        <w:t>698</w:t>
      </w:r>
      <w:r>
        <w:rPr>
          <w:sz w:val="28"/>
          <w:szCs w:val="28"/>
          <w:lang w:val="uk-UA"/>
        </w:rPr>
        <w:t>,50 грн</w:t>
      </w:r>
      <w:r w:rsidRPr="00F84951">
        <w:rPr>
          <w:sz w:val="28"/>
          <w:szCs w:val="28"/>
          <w:lang w:val="uk-UA"/>
        </w:rPr>
        <w:t>;</w:t>
      </w:r>
    </w:p>
    <w:p w:rsidR="0005517E" w:rsidRPr="00DD727A" w:rsidRDefault="0005517E" w:rsidP="0005517E">
      <w:pPr>
        <w:ind w:firstLine="709"/>
        <w:jc w:val="both"/>
        <w:outlineLvl w:val="0"/>
        <w:rPr>
          <w:sz w:val="28"/>
          <w:szCs w:val="28"/>
          <w:lang w:val="uk-UA"/>
        </w:rPr>
      </w:pPr>
      <w:r w:rsidRPr="00F8495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) принтер </w:t>
      </w:r>
      <w:r>
        <w:rPr>
          <w:sz w:val="28"/>
          <w:szCs w:val="28"/>
          <w:lang w:val="en-US"/>
        </w:rPr>
        <w:t>Epson</w:t>
      </w:r>
      <w:r w:rsidRPr="00DD72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L</w:t>
      </w:r>
      <w:r w:rsidRPr="00DD727A">
        <w:rPr>
          <w:sz w:val="28"/>
          <w:szCs w:val="28"/>
          <w:lang w:val="uk-UA"/>
        </w:rPr>
        <w:t xml:space="preserve">805 </w:t>
      </w:r>
      <w:r>
        <w:rPr>
          <w:sz w:val="28"/>
          <w:szCs w:val="28"/>
          <w:lang w:val="en-US"/>
        </w:rPr>
        <w:t>A</w:t>
      </w:r>
      <w:r w:rsidRPr="00DD727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, 2015 року випуску, інвентарний номер 1121689, первісною вартістю </w:t>
      </w:r>
      <w:r w:rsidRPr="00DD727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 </w:t>
      </w:r>
      <w:r w:rsidRPr="00DD727A">
        <w:rPr>
          <w:sz w:val="28"/>
          <w:szCs w:val="28"/>
          <w:lang w:val="uk-UA"/>
        </w:rPr>
        <w:t>207</w:t>
      </w:r>
      <w:r>
        <w:rPr>
          <w:sz w:val="28"/>
          <w:szCs w:val="28"/>
          <w:lang w:val="uk-UA"/>
        </w:rPr>
        <w:t xml:space="preserve">,00 грн, залишковою вартістю </w:t>
      </w:r>
      <w:r w:rsidRPr="00DD727A">
        <w:rPr>
          <w:sz w:val="28"/>
          <w:szCs w:val="28"/>
          <w:lang w:val="uk-UA"/>
        </w:rPr>
        <w:t>637</w:t>
      </w:r>
      <w:r>
        <w:rPr>
          <w:sz w:val="28"/>
          <w:szCs w:val="28"/>
          <w:lang w:val="uk-UA"/>
        </w:rPr>
        <w:t>,</w:t>
      </w:r>
      <w:r w:rsidRPr="00DD727A">
        <w:rPr>
          <w:sz w:val="28"/>
          <w:szCs w:val="28"/>
          <w:lang w:val="uk-UA"/>
        </w:rPr>
        <w:t>51</w:t>
      </w:r>
      <w:r>
        <w:rPr>
          <w:sz w:val="28"/>
          <w:szCs w:val="28"/>
          <w:lang w:val="uk-UA"/>
        </w:rPr>
        <w:t xml:space="preserve"> грн</w:t>
      </w:r>
      <w:r w:rsidRPr="00DD727A">
        <w:rPr>
          <w:sz w:val="28"/>
          <w:szCs w:val="28"/>
          <w:lang w:val="uk-UA"/>
        </w:rPr>
        <w:t>;</w:t>
      </w:r>
    </w:p>
    <w:p w:rsidR="0005517E" w:rsidRPr="00DD727A" w:rsidRDefault="0005517E" w:rsidP="0005517E">
      <w:pPr>
        <w:ind w:firstLine="70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4) плотер </w:t>
      </w:r>
      <w:r>
        <w:rPr>
          <w:sz w:val="28"/>
          <w:szCs w:val="28"/>
          <w:lang w:val="en-US"/>
        </w:rPr>
        <w:t>Canon</w:t>
      </w:r>
      <w:r>
        <w:rPr>
          <w:sz w:val="28"/>
          <w:szCs w:val="28"/>
          <w:lang w:val="uk-UA"/>
        </w:rPr>
        <w:t xml:space="preserve">, 2015 року випуску, інвентарний номер </w:t>
      </w:r>
      <w:r w:rsidRPr="00DD727A">
        <w:rPr>
          <w:sz w:val="28"/>
          <w:szCs w:val="28"/>
          <w:lang w:val="uk-UA"/>
        </w:rPr>
        <w:t>1121691</w:t>
      </w:r>
      <w:r>
        <w:rPr>
          <w:sz w:val="28"/>
          <w:szCs w:val="28"/>
          <w:lang w:val="uk-UA"/>
        </w:rPr>
        <w:t xml:space="preserve">, первісною вартістю 50 000,00 грн, залишковою вартістю </w:t>
      </w:r>
      <w:r w:rsidRPr="00DD727A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 </w:t>
      </w:r>
      <w:r w:rsidRPr="00DD727A">
        <w:rPr>
          <w:sz w:val="28"/>
          <w:szCs w:val="28"/>
          <w:lang w:val="uk-UA"/>
        </w:rPr>
        <w:t>000</w:t>
      </w:r>
      <w:r>
        <w:rPr>
          <w:sz w:val="28"/>
          <w:szCs w:val="28"/>
          <w:lang w:val="uk-UA"/>
        </w:rPr>
        <w:t>,00 грн</w:t>
      </w:r>
      <w:r w:rsidRPr="00DD727A">
        <w:rPr>
          <w:sz w:val="28"/>
          <w:szCs w:val="28"/>
          <w:lang w:val="uk-UA"/>
        </w:rPr>
        <w:t>;</w:t>
      </w:r>
    </w:p>
    <w:p w:rsidR="0005517E" w:rsidRPr="0096142E" w:rsidRDefault="0005517E" w:rsidP="0005517E">
      <w:pPr>
        <w:ind w:firstLine="70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 різограф "</w:t>
      </w:r>
      <w:r>
        <w:rPr>
          <w:sz w:val="28"/>
          <w:szCs w:val="28"/>
          <w:lang w:val="en-US"/>
        </w:rPr>
        <w:t>Riso</w:t>
      </w:r>
      <w:r>
        <w:rPr>
          <w:sz w:val="28"/>
          <w:szCs w:val="28"/>
          <w:lang w:val="uk-UA"/>
        </w:rPr>
        <w:t>"</w:t>
      </w:r>
      <w:r w:rsidRPr="00DD72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формат А3, 2017 року випуску, інвентарний номер 1121690, первісною вартістю 26 300,00 грн, залишковою вартістю </w:t>
      </w:r>
      <w:r w:rsidRPr="0096142E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 273,30 грн</w:t>
      </w:r>
      <w:r w:rsidRPr="0096142E">
        <w:rPr>
          <w:sz w:val="28"/>
          <w:szCs w:val="28"/>
          <w:lang w:val="uk-UA"/>
        </w:rPr>
        <w:t>;</w:t>
      </w:r>
    </w:p>
    <w:p w:rsidR="0005517E" w:rsidRPr="0096142E" w:rsidRDefault="0005517E" w:rsidP="0005517E">
      <w:pPr>
        <w:ind w:firstLine="70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 різограф С</w:t>
      </w:r>
      <w:r>
        <w:rPr>
          <w:sz w:val="28"/>
          <w:szCs w:val="28"/>
          <w:lang w:val="en-US"/>
        </w:rPr>
        <w:t>R</w:t>
      </w:r>
      <w:r w:rsidRPr="00DD727A">
        <w:rPr>
          <w:sz w:val="28"/>
          <w:szCs w:val="28"/>
          <w:lang w:val="uk-UA"/>
        </w:rPr>
        <w:t>-1700</w:t>
      </w:r>
      <w:r>
        <w:rPr>
          <w:sz w:val="28"/>
          <w:szCs w:val="28"/>
          <w:lang w:val="uk-UA"/>
        </w:rPr>
        <w:t xml:space="preserve">, </w:t>
      </w:r>
      <w:r w:rsidRPr="00DD727A">
        <w:rPr>
          <w:sz w:val="28"/>
          <w:szCs w:val="28"/>
          <w:lang w:val="uk-UA"/>
        </w:rPr>
        <w:t>1991</w:t>
      </w:r>
      <w:r>
        <w:rPr>
          <w:sz w:val="28"/>
          <w:szCs w:val="28"/>
          <w:lang w:val="uk-UA"/>
        </w:rPr>
        <w:t xml:space="preserve"> року випуску, інвентарний номер </w:t>
      </w:r>
      <w:r w:rsidRPr="001268AF">
        <w:rPr>
          <w:sz w:val="28"/>
          <w:szCs w:val="28"/>
          <w:lang w:val="uk-UA"/>
        </w:rPr>
        <w:t xml:space="preserve">1121715, </w:t>
      </w:r>
      <w:r>
        <w:rPr>
          <w:sz w:val="28"/>
          <w:szCs w:val="28"/>
          <w:lang w:val="uk-UA"/>
        </w:rPr>
        <w:t xml:space="preserve">первісною вартістю </w:t>
      </w:r>
      <w:r w:rsidRPr="0096142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 600,00 грн, залишковою вартістю 0 грн</w:t>
      </w:r>
      <w:r w:rsidRPr="0096142E">
        <w:rPr>
          <w:sz w:val="28"/>
          <w:szCs w:val="28"/>
          <w:lang w:val="uk-UA"/>
        </w:rPr>
        <w:t>;</w:t>
      </w:r>
    </w:p>
    <w:p w:rsidR="0005517E" w:rsidRPr="002C247E" w:rsidRDefault="0005517E" w:rsidP="0005517E">
      <w:pPr>
        <w:ind w:firstLine="709"/>
        <w:jc w:val="both"/>
        <w:outlineLvl w:val="0"/>
        <w:rPr>
          <w:sz w:val="28"/>
          <w:szCs w:val="28"/>
          <w:lang w:val="uk-UA"/>
        </w:rPr>
      </w:pPr>
      <w:r w:rsidRPr="0096142E">
        <w:rPr>
          <w:sz w:val="28"/>
          <w:szCs w:val="28"/>
        </w:rPr>
        <w:t>7</w:t>
      </w:r>
      <w:r>
        <w:rPr>
          <w:sz w:val="28"/>
          <w:szCs w:val="28"/>
          <w:lang w:val="uk-UA"/>
        </w:rPr>
        <w:t>) проволокошвейна машина БПШ-30, 1982 року випуску, інвентарний номер 1121700, первісною вартістю 1 566,09 грн, залишковою вартістю 0 грн</w:t>
      </w:r>
      <w:r w:rsidRPr="002C247E">
        <w:rPr>
          <w:sz w:val="28"/>
          <w:szCs w:val="28"/>
          <w:lang w:val="uk-UA"/>
        </w:rPr>
        <w:t>;</w:t>
      </w:r>
    </w:p>
    <w:p w:rsidR="0005517E" w:rsidRPr="00DD727A" w:rsidRDefault="0005517E" w:rsidP="0005517E">
      <w:pPr>
        <w:ind w:firstLine="70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8) прес для пресовки макулатури, 1982 року випуску, інвентарний номер 1121701, первісною вартістю 454,00 грн, залишковою вартістю 0 грн</w:t>
      </w:r>
      <w:r w:rsidRPr="00DD727A">
        <w:rPr>
          <w:sz w:val="28"/>
          <w:szCs w:val="28"/>
          <w:lang w:val="uk-UA"/>
        </w:rPr>
        <w:t>;</w:t>
      </w:r>
    </w:p>
    <w:p w:rsidR="0005517E" w:rsidRDefault="0005517E" w:rsidP="0005517E">
      <w:pPr>
        <w:jc w:val="both"/>
        <w:outlineLvl w:val="0"/>
        <w:rPr>
          <w:sz w:val="20"/>
          <w:szCs w:val="20"/>
          <w:lang w:val="uk-UA"/>
        </w:rPr>
      </w:pPr>
    </w:p>
    <w:p w:rsidR="0005517E" w:rsidRDefault="0005517E" w:rsidP="0005517E">
      <w:pPr>
        <w:ind w:firstLine="70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Утворити комісію з передачі поліграфічного обладнання з балансу комунального підприємства "Управління по експлуатації будинку рад і об</w:t>
      </w:r>
      <w:r w:rsidRPr="00654F9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обласної комунальної власності" на баланс Смілянського комунального видавничо-поліграфічного підприємства "Тясмин" Черкаської обласної ради (далі – Комісія) та затвердити її склад згідно з додатком.</w:t>
      </w:r>
    </w:p>
    <w:p w:rsidR="0005517E" w:rsidRDefault="0005517E" w:rsidP="0005517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Комісії:</w:t>
      </w:r>
    </w:p>
    <w:p w:rsidR="0005517E" w:rsidRDefault="0005517E" w:rsidP="0005517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 забезпечити здійснення передбачених рішенням обласної ради</w:t>
      </w:r>
      <w:r>
        <w:rPr>
          <w:sz w:val="28"/>
          <w:szCs w:val="28"/>
          <w:lang w:val="uk-UA"/>
        </w:rPr>
        <w:br/>
        <w:t>від 20.12.2019 № 34-31/VII "Про затвердження Положення про порядок передачі об’єктів права спільної власності територіальних громад сіл, селищ, міст Черкаської області" заходів, пов’язаних із передачею та прийняттям поліграфічного обладнання;</w:t>
      </w:r>
    </w:p>
    <w:p w:rsidR="0005517E" w:rsidRDefault="0005517E" w:rsidP="000551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2) передачу активів здійснити протягом 10 календарних днів </w:t>
      </w:r>
      <w:r w:rsidR="00A40A23">
        <w:rPr>
          <w:sz w:val="28"/>
          <w:szCs w:val="28"/>
          <w:lang w:val="uk-UA"/>
        </w:rPr>
        <w:t xml:space="preserve">з дати видання цього розпорядження </w:t>
      </w:r>
      <w:r>
        <w:rPr>
          <w:sz w:val="28"/>
          <w:szCs w:val="28"/>
          <w:lang w:val="uk-UA"/>
        </w:rPr>
        <w:t>та оформити актом приймання-передачі</w:t>
      </w:r>
      <w:r>
        <w:rPr>
          <w:sz w:val="28"/>
          <w:szCs w:val="28"/>
        </w:rPr>
        <w:t>;</w:t>
      </w:r>
    </w:p>
    <w:p w:rsidR="0005517E" w:rsidRDefault="0005517E" w:rsidP="0005517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 акт приймання-передачі подати на затвердження голові обласної ради</w:t>
      </w:r>
      <w:r>
        <w:rPr>
          <w:sz w:val="28"/>
          <w:szCs w:val="28"/>
          <w:lang w:val="uk-UA"/>
        </w:rPr>
        <w:br/>
        <w:t>у встановленому порядку.</w:t>
      </w:r>
    </w:p>
    <w:p w:rsidR="0005517E" w:rsidRDefault="0005517E" w:rsidP="0005517E">
      <w:pPr>
        <w:jc w:val="both"/>
        <w:rPr>
          <w:sz w:val="20"/>
          <w:szCs w:val="20"/>
          <w:lang w:val="uk-UA"/>
        </w:rPr>
      </w:pPr>
    </w:p>
    <w:p w:rsidR="0005517E" w:rsidRDefault="0005517E" w:rsidP="0005517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Контроль за виконанням розпорядження покласти на управління об</w:t>
      </w:r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єктами спільної власності територіальних громад області виконавчого апарату обласної ради.</w:t>
      </w:r>
    </w:p>
    <w:p w:rsidR="0005517E" w:rsidRDefault="0005517E" w:rsidP="0005517E">
      <w:pPr>
        <w:jc w:val="both"/>
        <w:rPr>
          <w:sz w:val="28"/>
          <w:szCs w:val="28"/>
          <w:lang w:val="uk-UA"/>
        </w:rPr>
      </w:pPr>
    </w:p>
    <w:p w:rsidR="0005517E" w:rsidRDefault="0005517E" w:rsidP="0005517E">
      <w:pPr>
        <w:jc w:val="both"/>
        <w:rPr>
          <w:sz w:val="28"/>
          <w:szCs w:val="28"/>
          <w:lang w:val="uk-UA"/>
        </w:rPr>
      </w:pPr>
    </w:p>
    <w:p w:rsidR="0005517E" w:rsidRDefault="0005517E" w:rsidP="0005517E">
      <w:pPr>
        <w:jc w:val="both"/>
        <w:rPr>
          <w:sz w:val="28"/>
          <w:szCs w:val="28"/>
          <w:lang w:val="uk-UA"/>
        </w:rPr>
      </w:pPr>
    </w:p>
    <w:p w:rsidR="0005517E" w:rsidRDefault="0005517E" w:rsidP="0005517E">
      <w:pPr>
        <w:jc w:val="both"/>
        <w:rPr>
          <w:sz w:val="28"/>
          <w:szCs w:val="28"/>
          <w:lang w:val="uk-UA"/>
        </w:rPr>
      </w:pPr>
    </w:p>
    <w:p w:rsidR="0005517E" w:rsidRDefault="0005517E" w:rsidP="0005517E">
      <w:pPr>
        <w:jc w:val="both"/>
        <w:rPr>
          <w:sz w:val="28"/>
          <w:szCs w:val="28"/>
          <w:lang w:val="uk-UA"/>
        </w:rPr>
      </w:pPr>
    </w:p>
    <w:p w:rsidR="0005517E" w:rsidRDefault="0005517E" w:rsidP="000551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 ПІДГОРНИЙ</w:t>
      </w:r>
    </w:p>
    <w:p w:rsidR="0005517E" w:rsidRDefault="0005517E" w:rsidP="0005517E"/>
    <w:p w:rsidR="0005517E" w:rsidRDefault="0005517E" w:rsidP="0005517E">
      <w:pPr>
        <w:pStyle w:val="HTML"/>
        <w:spacing w:before="120"/>
        <w:ind w:left="5940"/>
        <w:jc w:val="both"/>
      </w:pPr>
    </w:p>
    <w:p w:rsidR="0005517E" w:rsidRPr="00262B54" w:rsidRDefault="0005517E" w:rsidP="0005517E"/>
    <w:p w:rsidR="00007441" w:rsidRDefault="00007441" w:rsidP="0005517E">
      <w:pPr>
        <w:tabs>
          <w:tab w:val="left" w:pos="3960"/>
          <w:tab w:val="left" w:pos="4500"/>
          <w:tab w:val="left" w:pos="4680"/>
          <w:tab w:val="left" w:pos="5220"/>
          <w:tab w:val="left" w:pos="5502"/>
          <w:tab w:val="left" w:pos="9000"/>
        </w:tabs>
        <w:spacing w:before="120"/>
      </w:pPr>
    </w:p>
    <w:sectPr w:rsidR="00007441" w:rsidSect="0005517E">
      <w:headerReference w:type="default" r:id="rId8"/>
      <w:type w:val="continuous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48A" w:rsidRDefault="0001448A" w:rsidP="0005517E">
      <w:r>
        <w:separator/>
      </w:r>
    </w:p>
  </w:endnote>
  <w:endnote w:type="continuationSeparator" w:id="0">
    <w:p w:rsidR="0001448A" w:rsidRDefault="0001448A" w:rsidP="0005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48A" w:rsidRDefault="0001448A" w:rsidP="0005517E">
      <w:r>
        <w:separator/>
      </w:r>
    </w:p>
  </w:footnote>
  <w:footnote w:type="continuationSeparator" w:id="0">
    <w:p w:rsidR="0001448A" w:rsidRDefault="0001448A" w:rsidP="00055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602422"/>
      <w:docPartObj>
        <w:docPartGallery w:val="Page Numbers (Top of Page)"/>
        <w:docPartUnique/>
      </w:docPartObj>
    </w:sdtPr>
    <w:sdtEndPr/>
    <w:sdtContent>
      <w:p w:rsidR="0005517E" w:rsidRDefault="000551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09E" w:rsidRPr="005E709E">
          <w:rPr>
            <w:noProof/>
            <w:lang w:val="uk-UA"/>
          </w:rPr>
          <w:t>2</w:t>
        </w:r>
        <w:r>
          <w:fldChar w:fldCharType="end"/>
        </w:r>
      </w:p>
    </w:sdtContent>
  </w:sdt>
  <w:p w:rsidR="0005517E" w:rsidRDefault="000551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299"/>
    <w:rsid w:val="00007272"/>
    <w:rsid w:val="00007441"/>
    <w:rsid w:val="0001448A"/>
    <w:rsid w:val="0005517E"/>
    <w:rsid w:val="00093A0D"/>
    <w:rsid w:val="00156F51"/>
    <w:rsid w:val="00211C25"/>
    <w:rsid w:val="0030133B"/>
    <w:rsid w:val="00397915"/>
    <w:rsid w:val="00411344"/>
    <w:rsid w:val="005E709E"/>
    <w:rsid w:val="0075081E"/>
    <w:rsid w:val="007A1FBA"/>
    <w:rsid w:val="008B2299"/>
    <w:rsid w:val="0093691C"/>
    <w:rsid w:val="00A40A23"/>
    <w:rsid w:val="00B56F3D"/>
    <w:rsid w:val="00BB6A5E"/>
    <w:rsid w:val="00CA5172"/>
    <w:rsid w:val="00D401B8"/>
    <w:rsid w:val="00DB7B0D"/>
    <w:rsid w:val="00FE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E58E5-27DB-4D89-BC21-36ED1B48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8B2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8B2299"/>
    <w:rPr>
      <w:rFonts w:ascii="Courier New" w:eastAsia="Times New Roman" w:hAnsi="Courier New" w:cs="Courier New"/>
      <w:color w:val="000000"/>
      <w:sz w:val="21"/>
      <w:szCs w:val="21"/>
      <w:lang w:val="uk-UA" w:eastAsia="uk-UA"/>
    </w:rPr>
  </w:style>
  <w:style w:type="paragraph" w:styleId="a3">
    <w:name w:val="header"/>
    <w:basedOn w:val="a"/>
    <w:link w:val="a4"/>
    <w:uiPriority w:val="99"/>
    <w:unhideWhenUsed/>
    <w:rsid w:val="0005517E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0551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5517E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0551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539</Words>
  <Characters>3077</Characters>
  <Application>Microsoft Office Word</Application>
  <DocSecurity>0</DocSecurity>
  <Lines>25</Lines>
  <Paragraphs>7</Paragraphs>
  <ScaleCrop>false</ScaleCrop>
  <Company>Grizli777</Company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RePack by Diakov</cp:lastModifiedBy>
  <cp:revision>5</cp:revision>
  <dcterms:created xsi:type="dcterms:W3CDTF">2018-10-09T07:10:00Z</dcterms:created>
  <dcterms:modified xsi:type="dcterms:W3CDTF">2021-10-26T10:45:00Z</dcterms:modified>
</cp:coreProperties>
</file>