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655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02F5A" w:rsidRDefault="00402F5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02F5A">
        <w:rPr>
          <w:sz w:val="28"/>
          <w:szCs w:val="28"/>
          <w:u w:val="single"/>
          <w:lang w:val="uk-UA"/>
        </w:rPr>
        <w:t>368-р</w:t>
      </w:r>
    </w:p>
    <w:p w:rsidR="008B2299" w:rsidRPr="00973FC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6027B" w:rsidRPr="002A0D76" w:rsidRDefault="008B2299" w:rsidP="00A6027B">
      <w:pPr>
        <w:outlineLvl w:val="0"/>
        <w:rPr>
          <w:sz w:val="28"/>
          <w:szCs w:val="28"/>
        </w:rPr>
      </w:pPr>
      <w:r>
        <w:rPr>
          <w:lang w:val="uk-UA"/>
        </w:rPr>
        <w:t xml:space="preserve">          </w:t>
      </w:r>
    </w:p>
    <w:p w:rsidR="00A6027B" w:rsidRDefault="00A6027B" w:rsidP="00A6027B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A6027B" w:rsidRPr="0092566D" w:rsidRDefault="00A6027B" w:rsidP="00A6027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уючою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A6027B" w:rsidRPr="0092566D" w:rsidRDefault="00A6027B" w:rsidP="00A6027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СУЩЕНКО Л.М.</w:t>
      </w:r>
    </w:p>
    <w:p w:rsidR="00A6027B" w:rsidRDefault="00A6027B" w:rsidP="00A6027B">
      <w:pPr>
        <w:rPr>
          <w:rFonts w:eastAsia="Calibri"/>
          <w:sz w:val="28"/>
          <w:szCs w:val="28"/>
          <w:lang w:val="uk-UA" w:eastAsia="en-US"/>
        </w:rPr>
      </w:pPr>
    </w:p>
    <w:p w:rsidR="00A6027B" w:rsidRPr="0092566D" w:rsidRDefault="00A6027B" w:rsidP="00A6027B">
      <w:pPr>
        <w:rPr>
          <w:rFonts w:eastAsia="Calibri"/>
          <w:sz w:val="28"/>
          <w:szCs w:val="28"/>
          <w:lang w:val="uk-UA" w:eastAsia="en-US"/>
        </w:rPr>
      </w:pPr>
    </w:p>
    <w:p w:rsidR="00A6027B" w:rsidRDefault="00A6027B" w:rsidP="00A602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A6027B" w:rsidRPr="0092566D" w:rsidRDefault="00A6027B" w:rsidP="00A602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027B" w:rsidRPr="0092566D" w:rsidRDefault="00A6027B" w:rsidP="00A602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з 21.09.2021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СУЩЕНКО Людмилу Миколаївну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ою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 w:rsidRPr="00AC0BAC"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sz w:val="28"/>
          <w:szCs w:val="28"/>
          <w:lang w:val="uk-UA"/>
        </w:rPr>
        <w:t xml:space="preserve">обласного комунального підприємства «Готельний комплекс «Дніпро» Черкаської обласної ради </w:t>
      </w:r>
      <w:r w:rsidR="00973FCA">
        <w:rPr>
          <w:rFonts w:eastAsia="Calibri"/>
          <w:sz w:val="28"/>
          <w:szCs w:val="28"/>
          <w:lang w:val="uk-UA" w:eastAsia="en-US"/>
        </w:rPr>
        <w:t>на строк до видання розпорядження голови обласної ради про звільнення її від виконання обов’язків директора.</w:t>
      </w:r>
    </w:p>
    <w:p w:rsidR="00A6027B" w:rsidRPr="0092566D" w:rsidRDefault="00A6027B" w:rsidP="00A602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обласної ради.</w:t>
      </w:r>
    </w:p>
    <w:p w:rsidR="00A6027B" w:rsidRDefault="00A6027B" w:rsidP="00A602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158B2" w:rsidRPr="0092566D" w:rsidRDefault="004158B2" w:rsidP="00A602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6027B" w:rsidRPr="0092566D" w:rsidRDefault="00A6027B" w:rsidP="00A6027B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proofErr w:type="spellStart"/>
      <w:r>
        <w:rPr>
          <w:rFonts w:eastAsia="Calibri"/>
          <w:sz w:val="28"/>
          <w:szCs w:val="28"/>
          <w:lang w:val="uk-UA" w:eastAsia="en-US"/>
        </w:rPr>
        <w:t>Сущенко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Л.М. від 14.09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A6027B" w:rsidRPr="0092566D" w:rsidRDefault="00A6027B" w:rsidP="00A6027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A6027B" w:rsidRDefault="00A6027B" w:rsidP="00A6027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4158B2" w:rsidRDefault="004158B2" w:rsidP="00A6027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A6027B" w:rsidRPr="0092566D" w:rsidRDefault="00A6027B" w:rsidP="00A6027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A6027B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092F"/>
    <w:rsid w:val="00211C25"/>
    <w:rsid w:val="0030133B"/>
    <w:rsid w:val="00397915"/>
    <w:rsid w:val="00402F5A"/>
    <w:rsid w:val="00411344"/>
    <w:rsid w:val="004158B2"/>
    <w:rsid w:val="0075081E"/>
    <w:rsid w:val="007A1FBA"/>
    <w:rsid w:val="008B2299"/>
    <w:rsid w:val="0093691C"/>
    <w:rsid w:val="00973FCA"/>
    <w:rsid w:val="00A6027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04B7-7A7F-4D30-8827-AC56FF18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>Grizli777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2021-09-14T14:43:00Z</dcterms:modified>
</cp:coreProperties>
</file>