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84046960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B21F1" w:rsidRDefault="00EB21F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EB21F1">
        <w:rPr>
          <w:sz w:val="28"/>
          <w:szCs w:val="28"/>
          <w:u w:val="single"/>
          <w:lang w:val="uk-UA"/>
        </w:rPr>
        <w:t>157-р</w:t>
      </w:r>
    </w:p>
    <w:p w:rsidR="008B2299" w:rsidRPr="005064BA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5064BA" w:rsidRDefault="005064BA" w:rsidP="005064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 з передачі</w:t>
      </w:r>
    </w:p>
    <w:p w:rsidR="005064BA" w:rsidRDefault="005064BA" w:rsidP="005064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спільної власності територіальних</w:t>
      </w:r>
    </w:p>
    <w:p w:rsidR="005064BA" w:rsidRDefault="005064BA" w:rsidP="005064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 сіл, селищ, міст Черкаської області</w:t>
      </w:r>
    </w:p>
    <w:p w:rsidR="005064BA" w:rsidRDefault="005064BA" w:rsidP="005064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цілісного майнового комплексу</w:t>
      </w:r>
    </w:p>
    <w:p w:rsidR="005064BA" w:rsidRDefault="005064BA" w:rsidP="005064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Державного навчального закладу</w:t>
      </w:r>
    </w:p>
    <w:p w:rsidR="005064BA" w:rsidRDefault="005064BA" w:rsidP="005064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"Жашківський аграрно-технологічний</w:t>
      </w:r>
    </w:p>
    <w:p w:rsidR="005064BA" w:rsidRDefault="005064BA" w:rsidP="005064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професійний ліцей"</w:t>
      </w:r>
    </w:p>
    <w:p w:rsidR="005064BA" w:rsidRDefault="005064BA" w:rsidP="005064BA">
      <w:pPr>
        <w:rPr>
          <w:sz w:val="28"/>
          <w:szCs w:val="28"/>
          <w:lang w:val="uk-UA"/>
        </w:rPr>
      </w:pPr>
    </w:p>
    <w:p w:rsidR="005064BA" w:rsidRDefault="005064BA" w:rsidP="005064BA">
      <w:pPr>
        <w:rPr>
          <w:sz w:val="28"/>
          <w:szCs w:val="28"/>
          <w:lang w:val="uk-UA"/>
        </w:rPr>
      </w:pPr>
    </w:p>
    <w:p w:rsidR="005064BA" w:rsidRDefault="005064BA" w:rsidP="005064BA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Закону України "Про передачу об’єктів права державної</w:t>
      </w:r>
      <w:r>
        <w:rPr>
          <w:sz w:val="28"/>
          <w:szCs w:val="28"/>
          <w:lang w:val="uk-UA"/>
        </w:rPr>
        <w:br/>
        <w:t>та комунальної власності", розпорядження Кабінету Міністрів України</w:t>
      </w:r>
      <w:r>
        <w:rPr>
          <w:sz w:val="28"/>
          <w:szCs w:val="28"/>
          <w:lang w:val="uk-UA"/>
        </w:rPr>
        <w:br/>
        <w:t>від 14.08.2019 № 619-р "Про передачу цілісних майнових комплексів державних закладів професійної (професійно-технічної) освіти у власність територіальної громади м. Києва та у спільну власність територіальних громад Черкаської та Кіровоградської областей", рішень обласної ради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</w:t>
      </w:r>
      <w:r>
        <w:rPr>
          <w:sz w:val="28"/>
          <w:szCs w:val="28"/>
          <w:lang w:val="uk-UA"/>
        </w:rPr>
        <w:br/>
        <w:t>від 16.12.2016 № 10-30/VII "Про надання згоди на прийняття з державної власності до спільної власності територіальних громад сіл, селищ, міст Черкаської області цілісних майнових комплексів професійно-технічних навчальних закладів" (із змінами), від 28.11.2017 № 18-11/VII</w:t>
      </w:r>
      <w:r>
        <w:rPr>
          <w:sz w:val="28"/>
          <w:szCs w:val="28"/>
          <w:lang w:val="uk-UA"/>
        </w:rPr>
        <w:br/>
        <w:t>"Про затвердження техніко-економічного обґрунтування доцільності передачі цілісних майнових комплексів професійно-технічних навчальних закладів</w:t>
      </w:r>
      <w:r>
        <w:rPr>
          <w:sz w:val="28"/>
          <w:szCs w:val="28"/>
          <w:lang w:val="uk-UA"/>
        </w:rPr>
        <w:br/>
        <w:t xml:space="preserve">з державної власності до спільної власності територіальних громад сіл, селищ, міст Черкаської області", враховуючи листи Міністерства освіти і науки України від 02.03.2021 № 1/9-109, Управління освіти і науки Черкаської обласної державної адміністрації від </w:t>
      </w:r>
      <w:r w:rsidR="0077149E">
        <w:rPr>
          <w:sz w:val="28"/>
          <w:szCs w:val="28"/>
          <w:lang w:val="uk-UA"/>
        </w:rPr>
        <w:t>22.03</w:t>
      </w:r>
      <w:r>
        <w:rPr>
          <w:sz w:val="28"/>
          <w:szCs w:val="28"/>
          <w:lang w:val="uk-UA"/>
        </w:rPr>
        <w:t>.2021 № </w:t>
      </w:r>
      <w:r w:rsidR="0077149E" w:rsidRPr="00B7007B">
        <w:rPr>
          <w:sz w:val="28"/>
          <w:szCs w:val="28"/>
          <w:lang w:val="uk-UA"/>
        </w:rPr>
        <w:t xml:space="preserve">від </w:t>
      </w:r>
      <w:r w:rsidR="0077149E">
        <w:rPr>
          <w:sz w:val="28"/>
          <w:szCs w:val="28"/>
          <w:lang w:val="uk-UA"/>
        </w:rPr>
        <w:t>22.03.2021</w:t>
      </w:r>
      <w:r w:rsidR="0077149E" w:rsidRPr="00B7007B">
        <w:rPr>
          <w:sz w:val="28"/>
          <w:szCs w:val="28"/>
          <w:lang w:val="uk-UA"/>
        </w:rPr>
        <w:t xml:space="preserve"> №</w:t>
      </w:r>
      <w:r w:rsidR="0077149E">
        <w:rPr>
          <w:sz w:val="28"/>
          <w:szCs w:val="28"/>
          <w:lang w:val="uk-UA"/>
        </w:rPr>
        <w:t> </w:t>
      </w:r>
      <w:r w:rsidR="0077149E" w:rsidRPr="00B53D7E">
        <w:rPr>
          <w:sz w:val="28"/>
          <w:szCs w:val="28"/>
          <w:lang w:val="uk-UA"/>
        </w:rPr>
        <w:t>02/11-04.1/539/02/11-04.1/6224</w:t>
      </w:r>
      <w:r>
        <w:rPr>
          <w:sz w:val="28"/>
          <w:szCs w:val="28"/>
          <w:lang w:val="uk-UA"/>
        </w:rPr>
        <w:t>, Державного навчального закладу "Жашківський аграрно-технологічний професійний ліцей" від 06.05.2021 № 01/166:</w:t>
      </w:r>
    </w:p>
    <w:p w:rsidR="005064BA" w:rsidRDefault="005064BA" w:rsidP="005064BA">
      <w:pPr>
        <w:jc w:val="both"/>
        <w:outlineLvl w:val="0"/>
        <w:rPr>
          <w:sz w:val="28"/>
          <w:szCs w:val="28"/>
          <w:lang w:val="uk-UA"/>
        </w:rPr>
      </w:pPr>
    </w:p>
    <w:p w:rsidR="005064BA" w:rsidRDefault="005064BA" w:rsidP="005064BA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 Утворити комісію з передачі до спільної власності територіальних громад сіл, селищ, міст Черкаської області цілісного майнового комплексу Державного навчального закладу "Жашківський аграрно-технологічний професійний ліцей" (далі – Комісія) та затвердити її склад згідно з додатком.</w:t>
      </w:r>
    </w:p>
    <w:p w:rsidR="005064BA" w:rsidRDefault="005064BA" w:rsidP="005064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Директору Державного навчального закладу "Жашківський аграрно-технологічний професійний ліцей" ФЕДОРЕНКО Т.А.:</w:t>
      </w:r>
    </w:p>
    <w:p w:rsidR="005064BA" w:rsidRDefault="005064BA" w:rsidP="005064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провести суцільну інвентаризацію всіх видів зобов’язань та всіх активів Державного навчального закладу "Жашківський аграрно-технологічний професійний ліцей" незалежно від їх місцезнаходження, у тому числі предметів, що передані у прокат, оренду або перебувають на реконструкції, модернізації, консервації, у ремонті, запасі або резерві незалежно</w:t>
      </w:r>
      <w:r>
        <w:rPr>
          <w:sz w:val="28"/>
          <w:szCs w:val="28"/>
          <w:lang w:val="uk-UA"/>
        </w:rPr>
        <w:br/>
        <w:t>від технічного стану;</w:t>
      </w:r>
    </w:p>
    <w:p w:rsidR="005064BA" w:rsidRDefault="005064BA" w:rsidP="005064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провести інвентаризацію активів і зобов’язань, які обліковуються</w:t>
      </w:r>
      <w:r>
        <w:rPr>
          <w:sz w:val="28"/>
          <w:szCs w:val="28"/>
          <w:lang w:val="uk-UA"/>
        </w:rPr>
        <w:br/>
        <w:t>на позабалансових рахунках, зокрема цінностей, що не належать навчальному закладу, але тимчасово перебувають у його користуванні, розпорядженні</w:t>
      </w:r>
      <w:r>
        <w:rPr>
          <w:sz w:val="28"/>
          <w:szCs w:val="28"/>
          <w:lang w:val="uk-UA"/>
        </w:rPr>
        <w:br/>
        <w:t>або на зберіганні (об’єкти оперативної (операційної) оренди основних засобів, матеріальні цінності на відповідальному зберіганні, переробці, комісії, монтажі), умовних активів і зобов’язань, бланків документів суворої звітності та інших активів;</w:t>
      </w:r>
    </w:p>
    <w:p w:rsidR="005064BA" w:rsidRDefault="005064BA" w:rsidP="005064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замовити проведення незалежної оцінки нерухомого майна цілісного майнового комплексу Державного навчального закладу "Жашківський аграрно-технологічний професійний ліцей";</w:t>
      </w:r>
    </w:p>
    <w:p w:rsidR="005064BA" w:rsidRDefault="005064BA" w:rsidP="005064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 на підставі результатів інвентаризації підготувати акти приймання-передачі за формою, визначеною постановою Кабінету Міністрів України</w:t>
      </w:r>
      <w:r>
        <w:rPr>
          <w:sz w:val="28"/>
          <w:szCs w:val="28"/>
          <w:lang w:val="uk-UA"/>
        </w:rPr>
        <w:br/>
        <w:t>від 23.08.2016 № 538 "Про внесення змін до постанови Кабінету Міністрів України від 21 вересня 1998 р. № 1482", та подати їх на розгляд Комісії.</w:t>
      </w:r>
    </w:p>
    <w:p w:rsidR="005064BA" w:rsidRDefault="005064BA" w:rsidP="005064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Комісії подати на затвердження голові обласної ради акти приймання-передачі.</w:t>
      </w:r>
    </w:p>
    <w:p w:rsidR="005064BA" w:rsidRDefault="005064BA" w:rsidP="005064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розпорядження покласти на заступника голови обласної ради – голову комісії з передачі до спільної власності територіальних громад сіл, селищ, міст Черкаської області цілісного майнового комплексу Державного навчального закладу "Жашківський аграрно-технологічний професійний ліцей" ДОМАНСЬКОГО В.М. та управління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області виконавчого апарату обласної ради.</w:t>
      </w:r>
    </w:p>
    <w:p w:rsidR="005064BA" w:rsidRDefault="005064BA" w:rsidP="005064BA">
      <w:pPr>
        <w:ind w:firstLine="709"/>
        <w:jc w:val="both"/>
        <w:rPr>
          <w:sz w:val="28"/>
          <w:szCs w:val="28"/>
          <w:lang w:val="uk-UA"/>
        </w:rPr>
      </w:pPr>
    </w:p>
    <w:p w:rsidR="005064BA" w:rsidRDefault="005064BA" w:rsidP="005064BA">
      <w:pPr>
        <w:jc w:val="both"/>
        <w:rPr>
          <w:sz w:val="28"/>
          <w:szCs w:val="28"/>
          <w:lang w:val="uk-UA"/>
        </w:rPr>
      </w:pPr>
    </w:p>
    <w:p w:rsidR="005064BA" w:rsidRDefault="005064BA" w:rsidP="005064BA">
      <w:pPr>
        <w:jc w:val="both"/>
        <w:rPr>
          <w:sz w:val="28"/>
          <w:szCs w:val="28"/>
          <w:lang w:val="uk-UA"/>
        </w:rPr>
      </w:pPr>
    </w:p>
    <w:p w:rsidR="005064BA" w:rsidRDefault="005064BA" w:rsidP="005064BA">
      <w:pPr>
        <w:jc w:val="both"/>
        <w:rPr>
          <w:sz w:val="28"/>
          <w:szCs w:val="28"/>
          <w:lang w:val="uk-UA"/>
        </w:rPr>
      </w:pPr>
    </w:p>
    <w:p w:rsidR="005064BA" w:rsidRDefault="005064BA" w:rsidP="005064BA">
      <w:pPr>
        <w:jc w:val="both"/>
        <w:rPr>
          <w:sz w:val="28"/>
          <w:szCs w:val="28"/>
          <w:lang w:val="uk-UA"/>
        </w:rPr>
      </w:pPr>
    </w:p>
    <w:p w:rsidR="005064BA" w:rsidRDefault="005064BA" w:rsidP="005064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007441" w:rsidRDefault="00007441" w:rsidP="005064BA">
      <w:pPr>
        <w:pStyle w:val="HTML"/>
        <w:spacing w:before="120"/>
        <w:ind w:left="5940"/>
        <w:jc w:val="both"/>
      </w:pPr>
    </w:p>
    <w:sectPr w:rsidR="00007441" w:rsidSect="005064BA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523" w:rsidRDefault="00413523" w:rsidP="005064BA">
      <w:r>
        <w:separator/>
      </w:r>
    </w:p>
  </w:endnote>
  <w:endnote w:type="continuationSeparator" w:id="0">
    <w:p w:rsidR="00413523" w:rsidRDefault="00413523" w:rsidP="00506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523" w:rsidRDefault="00413523" w:rsidP="005064BA">
      <w:r>
        <w:separator/>
      </w:r>
    </w:p>
  </w:footnote>
  <w:footnote w:type="continuationSeparator" w:id="0">
    <w:p w:rsidR="00413523" w:rsidRDefault="00413523" w:rsidP="00506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2275828"/>
      <w:docPartObj>
        <w:docPartGallery w:val="Page Numbers (Top of Page)"/>
        <w:docPartUnique/>
      </w:docPartObj>
    </w:sdtPr>
    <w:sdtEndPr/>
    <w:sdtContent>
      <w:p w:rsidR="005064BA" w:rsidRDefault="005064B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1F1" w:rsidRPr="00EB21F1">
          <w:rPr>
            <w:noProof/>
            <w:lang w:val="uk-UA"/>
          </w:rPr>
          <w:t>2</w:t>
        </w:r>
        <w:r>
          <w:fldChar w:fldCharType="end"/>
        </w:r>
      </w:p>
    </w:sdtContent>
  </w:sdt>
  <w:p w:rsidR="005064BA" w:rsidRDefault="005064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519B1"/>
    <w:rsid w:val="00211C25"/>
    <w:rsid w:val="002363CB"/>
    <w:rsid w:val="0030133B"/>
    <w:rsid w:val="00397915"/>
    <w:rsid w:val="00411344"/>
    <w:rsid w:val="00413523"/>
    <w:rsid w:val="005064BA"/>
    <w:rsid w:val="0069019B"/>
    <w:rsid w:val="0072673D"/>
    <w:rsid w:val="0075081E"/>
    <w:rsid w:val="0077149E"/>
    <w:rsid w:val="007A1FBA"/>
    <w:rsid w:val="008B2299"/>
    <w:rsid w:val="0093691C"/>
    <w:rsid w:val="00AF244D"/>
    <w:rsid w:val="00B56F3D"/>
    <w:rsid w:val="00BB6A5E"/>
    <w:rsid w:val="00CA5172"/>
    <w:rsid w:val="00D401B8"/>
    <w:rsid w:val="00DF5EC8"/>
    <w:rsid w:val="00EB21F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A8FA38-07AB-4F92-8833-3218A7D3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5064B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06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064B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064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2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629</Words>
  <Characters>3590</Characters>
  <Application>Microsoft Office Word</Application>
  <DocSecurity>0</DocSecurity>
  <Lines>29</Lines>
  <Paragraphs>8</Paragraphs>
  <ScaleCrop>false</ScaleCrop>
  <Company>Grizli777</Company>
  <LinksUpToDate>false</LinksUpToDate>
  <CharactersWithSpaces>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2021-06-01T07:03:00Z</dcterms:modified>
</cp:coreProperties>
</file>