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7378946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E6B8A" w:rsidRDefault="00EE6B8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E6B8A">
        <w:rPr>
          <w:sz w:val="28"/>
          <w:szCs w:val="28"/>
          <w:u w:val="single"/>
          <w:lang w:val="uk-UA"/>
        </w:rPr>
        <w:t>02.02.2021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EE6B8A">
        <w:rPr>
          <w:sz w:val="28"/>
          <w:szCs w:val="28"/>
          <w:u w:val="single"/>
          <w:lang w:val="uk-UA"/>
        </w:rPr>
        <w:t>15-р</w:t>
      </w:r>
    </w:p>
    <w:p w:rsidR="008B2299" w:rsidRPr="00D30CC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056C40" w:rsidRDefault="00056C40" w:rsidP="00056C40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</w:t>
      </w:r>
    </w:p>
    <w:p w:rsidR="00056C40" w:rsidRDefault="00056C40" w:rsidP="00056C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голови обласної ради </w:t>
      </w:r>
    </w:p>
    <w:p w:rsidR="00056C40" w:rsidRDefault="00056C40" w:rsidP="00056C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19.11.2020 № 465-р</w:t>
      </w:r>
    </w:p>
    <w:p w:rsidR="00056C40" w:rsidRDefault="00056C40" w:rsidP="00056C40">
      <w:pPr>
        <w:rPr>
          <w:sz w:val="28"/>
          <w:szCs w:val="28"/>
          <w:lang w:val="uk-UA"/>
        </w:rPr>
      </w:pPr>
    </w:p>
    <w:p w:rsidR="00056C40" w:rsidRDefault="00056C40" w:rsidP="00056C40">
      <w:pPr>
        <w:rPr>
          <w:sz w:val="28"/>
          <w:szCs w:val="28"/>
          <w:lang w:val="uk-UA"/>
        </w:rPr>
      </w:pPr>
    </w:p>
    <w:p w:rsidR="00056C40" w:rsidRDefault="00056C40" w:rsidP="0038564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9 пункту 3 рішення обласної ради від 16.12.2016</w:t>
      </w:r>
      <w:r>
        <w:rPr>
          <w:sz w:val="28"/>
          <w:szCs w:val="28"/>
          <w:lang w:val="uk-UA"/>
        </w:rPr>
        <w:br/>
        <w:t>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10-18/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рішення обласної ради від 16.12.2016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10-20/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Порядок складання, затвердження та контролю виконання фінансового плану підприємства спільної власності територіальних громад сіл, селищ, міст Черкаської області», з метою планування та забезпечення раціонального використання коштів підприємств спільної власності територіальних громад сіл, селищ, міст Черкаської області:</w:t>
      </w:r>
    </w:p>
    <w:p w:rsidR="009E1EEC" w:rsidRDefault="009E1EEC" w:rsidP="00385645">
      <w:pPr>
        <w:ind w:firstLine="709"/>
        <w:jc w:val="both"/>
        <w:rPr>
          <w:sz w:val="28"/>
          <w:szCs w:val="28"/>
          <w:lang w:val="uk-UA"/>
        </w:rPr>
      </w:pPr>
    </w:p>
    <w:p w:rsidR="00385645" w:rsidRDefault="009E1EEC" w:rsidP="00385645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</w:t>
      </w:r>
      <w:r w:rsidR="00385645">
        <w:rPr>
          <w:sz w:val="28"/>
          <w:szCs w:val="28"/>
          <w:lang w:val="uk-UA"/>
        </w:rPr>
        <w:t xml:space="preserve">до розпорядження голови обласної ради від 19.11.2020 № 465-р «Про затвердження переліку підприємств спільної власності територіальних громад сіл, селищ, міст Черкаської області, яким затверджено фінансові плани на 2021 рік» зміни, доповнивши </w:t>
      </w:r>
      <w:r>
        <w:rPr>
          <w:sz w:val="28"/>
          <w:szCs w:val="28"/>
          <w:lang w:val="uk-UA"/>
        </w:rPr>
        <w:t>перелік підприємств спільної власності територіальних громад сіл, селищ, міст Черкаської області, яким затверджено фінансові плани на 2021 рік, пунктом 13 так</w:t>
      </w:r>
      <w:r w:rsidR="00385645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="00385645">
        <w:rPr>
          <w:sz w:val="28"/>
          <w:szCs w:val="28"/>
          <w:lang w:val="uk-UA"/>
        </w:rPr>
        <w:t>змісту</w:t>
      </w:r>
      <w:r>
        <w:rPr>
          <w:sz w:val="28"/>
          <w:szCs w:val="28"/>
          <w:lang w:val="uk-UA"/>
        </w:rPr>
        <w:t xml:space="preserve">: </w:t>
      </w:r>
    </w:p>
    <w:p w:rsidR="009E1EEC" w:rsidRDefault="00385645" w:rsidP="00385645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«13. </w:t>
      </w:r>
      <w:r w:rsidR="009E1EEC">
        <w:rPr>
          <w:sz w:val="28"/>
          <w:szCs w:val="28"/>
          <w:lang w:val="uk-UA"/>
        </w:rPr>
        <w:t>Комунальне підприємство «Аеропорт Черкаси Черкаської обласної ради».</w:t>
      </w:r>
    </w:p>
    <w:p w:rsidR="009E1EEC" w:rsidRDefault="009E1EEC" w:rsidP="00385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9E1EEC" w:rsidRDefault="009E1EEC" w:rsidP="009E1EEC">
      <w:pPr>
        <w:ind w:firstLine="567"/>
        <w:jc w:val="both"/>
        <w:rPr>
          <w:sz w:val="28"/>
          <w:szCs w:val="28"/>
          <w:lang w:val="uk-UA"/>
        </w:rPr>
      </w:pPr>
    </w:p>
    <w:p w:rsidR="009E1EEC" w:rsidRDefault="009E1EEC" w:rsidP="009E1EEC">
      <w:pPr>
        <w:jc w:val="both"/>
        <w:rPr>
          <w:sz w:val="28"/>
          <w:szCs w:val="28"/>
          <w:lang w:val="uk-UA"/>
        </w:rPr>
      </w:pPr>
    </w:p>
    <w:p w:rsidR="009E1EEC" w:rsidRPr="009E1EEC" w:rsidRDefault="009E1EEC" w:rsidP="009E1EEC">
      <w:pPr>
        <w:jc w:val="both"/>
        <w:rPr>
          <w:sz w:val="28"/>
          <w:szCs w:val="28"/>
        </w:rPr>
      </w:pPr>
    </w:p>
    <w:p w:rsidR="009E1EEC" w:rsidRDefault="009E1EEC" w:rsidP="009E1EEC">
      <w:pPr>
        <w:jc w:val="both"/>
        <w:rPr>
          <w:sz w:val="28"/>
          <w:szCs w:val="28"/>
          <w:lang w:val="uk-UA"/>
        </w:rPr>
      </w:pPr>
    </w:p>
    <w:p w:rsidR="009E1EEC" w:rsidRDefault="009E1EEC" w:rsidP="009E1EEC">
      <w:pPr>
        <w:jc w:val="both"/>
        <w:rPr>
          <w:sz w:val="28"/>
          <w:szCs w:val="28"/>
          <w:lang w:val="uk-UA"/>
        </w:rPr>
      </w:pPr>
    </w:p>
    <w:p w:rsidR="00007441" w:rsidRDefault="009E1EEC" w:rsidP="009E1EEC">
      <w:pPr>
        <w:tabs>
          <w:tab w:val="left" w:pos="5835"/>
        </w:tabs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87026"/>
    <w:multiLevelType w:val="hybridMultilevel"/>
    <w:tmpl w:val="B92A0CB4"/>
    <w:lvl w:ilvl="0" w:tplc="3704E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56C40"/>
    <w:rsid w:val="00076ADB"/>
    <w:rsid w:val="00093A0D"/>
    <w:rsid w:val="00115F36"/>
    <w:rsid w:val="001F02BB"/>
    <w:rsid w:val="00211C25"/>
    <w:rsid w:val="0030133B"/>
    <w:rsid w:val="00385645"/>
    <w:rsid w:val="00397915"/>
    <w:rsid w:val="00411344"/>
    <w:rsid w:val="0075081E"/>
    <w:rsid w:val="007A1FBA"/>
    <w:rsid w:val="008B2299"/>
    <w:rsid w:val="0093691C"/>
    <w:rsid w:val="009873B3"/>
    <w:rsid w:val="009E1EEC"/>
    <w:rsid w:val="00B56F3D"/>
    <w:rsid w:val="00BB6A5E"/>
    <w:rsid w:val="00CA5172"/>
    <w:rsid w:val="00D30CC0"/>
    <w:rsid w:val="00D401B8"/>
    <w:rsid w:val="00D7103E"/>
    <w:rsid w:val="00EA4D1D"/>
    <w:rsid w:val="00EE6B8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0ADEB-BAFC-42EE-A1AE-02BD9D4E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D3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11</cp:revision>
  <dcterms:created xsi:type="dcterms:W3CDTF">2018-10-09T07:10:00Z</dcterms:created>
  <dcterms:modified xsi:type="dcterms:W3CDTF">2021-02-02T14:45:00Z</dcterms:modified>
</cp:coreProperties>
</file>