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7" o:title=""/>
          </v:shape>
          <o:OLEObject Type="Embed" ProgID="Word.Picture.8" ShapeID="_x0000_i1025" DrawAspect="Content" ObjectID="_166582415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429A1" w:rsidRDefault="006429A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429A1">
        <w:rPr>
          <w:sz w:val="28"/>
          <w:szCs w:val="28"/>
          <w:u w:val="single"/>
          <w:lang w:val="uk-UA"/>
        </w:rPr>
        <w:t>02.11.2020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429A1">
        <w:rPr>
          <w:sz w:val="28"/>
          <w:szCs w:val="28"/>
          <w:u w:val="single"/>
          <w:lang w:val="uk-UA"/>
        </w:rPr>
        <w:t>447-р</w:t>
      </w:r>
    </w:p>
    <w:p w:rsidR="008B2299" w:rsidRDefault="008B2299" w:rsidP="004A33CA">
      <w:pPr>
        <w:outlineLvl w:val="0"/>
        <w:rPr>
          <w:sz w:val="28"/>
          <w:szCs w:val="28"/>
          <w:lang w:val="uk-UA"/>
        </w:rPr>
      </w:pPr>
    </w:p>
    <w:p w:rsidR="004A33CA" w:rsidRPr="004A33CA" w:rsidRDefault="004A33CA" w:rsidP="004A33CA">
      <w:pPr>
        <w:outlineLvl w:val="0"/>
        <w:rPr>
          <w:sz w:val="28"/>
          <w:szCs w:val="28"/>
          <w:lang w:val="uk-UA"/>
        </w:rPr>
      </w:pPr>
    </w:p>
    <w:p w:rsidR="001F22F7" w:rsidRPr="004A33CA" w:rsidRDefault="001F22F7" w:rsidP="004A33CA">
      <w:pPr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>Про застосування</w:t>
      </w:r>
    </w:p>
    <w:p w:rsidR="001F22F7" w:rsidRPr="004A33CA" w:rsidRDefault="001F22F7" w:rsidP="004A33CA">
      <w:pPr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>зовнішнього контролю</w:t>
      </w:r>
    </w:p>
    <w:p w:rsidR="001F22F7" w:rsidRPr="004A33CA" w:rsidRDefault="001F22F7" w:rsidP="004A33CA">
      <w:pPr>
        <w:rPr>
          <w:sz w:val="28"/>
          <w:szCs w:val="28"/>
          <w:lang w:val="uk-UA"/>
        </w:rPr>
      </w:pPr>
    </w:p>
    <w:p w:rsidR="001F22F7" w:rsidRPr="004A33CA" w:rsidRDefault="001F22F7" w:rsidP="004A33CA">
      <w:pPr>
        <w:rPr>
          <w:sz w:val="28"/>
          <w:szCs w:val="28"/>
          <w:lang w:val="uk-UA"/>
        </w:rPr>
      </w:pPr>
    </w:p>
    <w:p w:rsidR="001F22F7" w:rsidRPr="004A33CA" w:rsidRDefault="001F22F7" w:rsidP="004A33CA">
      <w:pPr>
        <w:ind w:firstLine="709"/>
        <w:jc w:val="both"/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>Відповідно до статті 5</w:t>
      </w:r>
      <w:r w:rsidR="004B3C9C">
        <w:rPr>
          <w:sz w:val="28"/>
          <w:szCs w:val="28"/>
          <w:lang w:val="uk-UA"/>
        </w:rPr>
        <w:t>6</w:t>
      </w:r>
      <w:r w:rsidRPr="004A33CA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4A33CA">
        <w:rPr>
          <w:sz w:val="28"/>
          <w:szCs w:val="28"/>
          <w:lang w:val="uk-UA"/>
        </w:rPr>
        <w:br/>
        <w:t xml:space="preserve">в Україні», статей 28, 29, 33 Закону України «Про запобігання корупції», враховуючи </w:t>
      </w:r>
      <w:r w:rsidRPr="004A33CA">
        <w:rPr>
          <w:sz w:val="28"/>
          <w:szCs w:val="28"/>
          <w:shd w:val="clear" w:color="auto" w:fill="FFFFFF"/>
          <w:lang w:val="uk-UA"/>
        </w:rPr>
        <w:t>Методичні рекомендації щодо запобігання та врегулювання конфлікту інтересів, затверджені рішенням Національного агентства з питань запобігання корупції від 29.09.2017 № 839, лист-повідомлення комунального закладу «Михайлівська спеціальна школа Черкаської обласної ради»</w:t>
      </w:r>
      <w:r w:rsidR="004A33CA">
        <w:rPr>
          <w:sz w:val="28"/>
          <w:szCs w:val="28"/>
          <w:shd w:val="clear" w:color="auto" w:fill="FFFFFF"/>
          <w:lang w:val="uk-UA"/>
        </w:rPr>
        <w:br/>
      </w:r>
      <w:r w:rsidRPr="004A33CA">
        <w:rPr>
          <w:sz w:val="28"/>
          <w:szCs w:val="28"/>
          <w:shd w:val="clear" w:color="auto" w:fill="FFFFFF"/>
          <w:lang w:val="uk-UA"/>
        </w:rPr>
        <w:t>від 26.10.2020 № 350</w:t>
      </w:r>
      <w:r w:rsidRPr="004A33CA">
        <w:rPr>
          <w:sz w:val="28"/>
          <w:szCs w:val="28"/>
          <w:lang w:val="uk-UA"/>
        </w:rPr>
        <w:t xml:space="preserve">, </w:t>
      </w:r>
      <w:r w:rsidRPr="004A33CA">
        <w:rPr>
          <w:sz w:val="28"/>
          <w:szCs w:val="28"/>
          <w:shd w:val="clear" w:color="auto" w:fill="FFFFFF"/>
          <w:lang w:val="uk-UA"/>
        </w:rPr>
        <w:t>з метою врегулювання конфлікту інтересів</w:t>
      </w:r>
      <w:r w:rsidRPr="004A33CA">
        <w:rPr>
          <w:sz w:val="28"/>
          <w:szCs w:val="28"/>
          <w:lang w:val="uk-UA"/>
        </w:rPr>
        <w:t>:</w:t>
      </w:r>
    </w:p>
    <w:p w:rsidR="001F22F7" w:rsidRPr="004A33CA" w:rsidRDefault="001F22F7" w:rsidP="004A33CA">
      <w:pPr>
        <w:jc w:val="both"/>
        <w:rPr>
          <w:sz w:val="28"/>
          <w:szCs w:val="28"/>
          <w:lang w:val="uk-UA"/>
        </w:rPr>
      </w:pPr>
    </w:p>
    <w:p w:rsidR="001F22F7" w:rsidRPr="004A33CA" w:rsidRDefault="001F22F7" w:rsidP="004A33CA">
      <w:pPr>
        <w:ind w:firstLine="709"/>
        <w:jc w:val="both"/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 xml:space="preserve">1. Застосувати до МОГИЛЕЯ Василя Степановича, директора </w:t>
      </w:r>
      <w:r w:rsidR="00D802E4" w:rsidRPr="004A33CA">
        <w:rPr>
          <w:sz w:val="28"/>
          <w:szCs w:val="28"/>
          <w:shd w:val="clear" w:color="auto" w:fill="FFFFFF"/>
          <w:lang w:val="uk-UA"/>
        </w:rPr>
        <w:t xml:space="preserve">комунального закладу «Михайлівська спеціальна школа Черкаської обласної ради» (далі – </w:t>
      </w:r>
      <w:r w:rsidR="00D802E4" w:rsidRPr="004A33CA">
        <w:rPr>
          <w:sz w:val="28"/>
          <w:szCs w:val="28"/>
          <w:lang w:val="uk-UA"/>
        </w:rPr>
        <w:t>Заклад)</w:t>
      </w:r>
      <w:r w:rsidRPr="004A33CA">
        <w:rPr>
          <w:sz w:val="28"/>
          <w:szCs w:val="28"/>
          <w:lang w:val="uk-UA"/>
        </w:rPr>
        <w:t>, зовнішній контроль за вирішенням (участю у вирішенні) питань звільнення</w:t>
      </w:r>
      <w:r w:rsidR="00D802E4" w:rsidRPr="004A33CA">
        <w:rPr>
          <w:sz w:val="28"/>
          <w:szCs w:val="28"/>
          <w:lang w:val="uk-UA"/>
        </w:rPr>
        <w:t xml:space="preserve"> </w:t>
      </w:r>
      <w:r w:rsidRPr="004A33CA">
        <w:rPr>
          <w:sz w:val="28"/>
          <w:szCs w:val="28"/>
          <w:lang w:val="uk-UA"/>
        </w:rPr>
        <w:t>з роботи, застосування заохочень, дисциплінарних стягнень, надання вказівок, доручень тощо, контролю за їх виконанням стосовно близької особи – рідної сестри ЧЕРНИШ Валентини Степанівни.</w:t>
      </w:r>
    </w:p>
    <w:p w:rsidR="001F22F7" w:rsidRPr="004A33CA" w:rsidRDefault="001F22F7" w:rsidP="004A33CA">
      <w:pPr>
        <w:ind w:firstLine="709"/>
        <w:jc w:val="both"/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>2. Визначити ПЕТРОВУ Віту Василівну, головного спеціаліста з питань запобігання та виявлення корупції юридичного відділу виконавчого апарату обласної ради, уповноваженою на проведення зовнішнього контролю.</w:t>
      </w:r>
    </w:p>
    <w:p w:rsidR="001F22F7" w:rsidRPr="004A33CA" w:rsidRDefault="001F22F7" w:rsidP="004A33CA">
      <w:pPr>
        <w:ind w:firstLine="709"/>
        <w:jc w:val="both"/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>3. Директору Закладу МОГИЛЕЮ В.С.:</w:t>
      </w:r>
    </w:p>
    <w:p w:rsidR="001F22F7" w:rsidRPr="004A33CA" w:rsidRDefault="001F22F7" w:rsidP="004A33CA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>1) запобігати вчиненню дій, підготовці та прийняттю рішень (наказів), пов’язаних із можливим виникненням реального чи потенційного конфлікту інтересів;</w:t>
      </w:r>
    </w:p>
    <w:p w:rsidR="001F22F7" w:rsidRPr="004A33CA" w:rsidRDefault="001F22F7" w:rsidP="004A33CA">
      <w:pPr>
        <w:ind w:firstLine="709"/>
        <w:jc w:val="both"/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 xml:space="preserve">2) надавати обласній раді (для ознайомлення) </w:t>
      </w:r>
      <w:proofErr w:type="spellStart"/>
      <w:r w:rsidRPr="004A33CA">
        <w:rPr>
          <w:sz w:val="28"/>
          <w:szCs w:val="28"/>
          <w:lang w:val="uk-UA"/>
        </w:rPr>
        <w:t>проєкти</w:t>
      </w:r>
      <w:proofErr w:type="spellEnd"/>
      <w:r w:rsidRPr="004A33CA">
        <w:rPr>
          <w:sz w:val="28"/>
          <w:szCs w:val="28"/>
          <w:lang w:val="uk-UA"/>
        </w:rPr>
        <w:t xml:space="preserve"> наказів</w:t>
      </w:r>
      <w:r w:rsidR="004A33CA">
        <w:rPr>
          <w:sz w:val="28"/>
          <w:szCs w:val="28"/>
          <w:lang w:val="uk-UA"/>
        </w:rPr>
        <w:br/>
      </w:r>
      <w:r w:rsidRPr="004A33CA">
        <w:rPr>
          <w:sz w:val="28"/>
          <w:szCs w:val="28"/>
          <w:lang w:val="uk-UA"/>
        </w:rPr>
        <w:t xml:space="preserve">із відповідним обґрунтуванням з питань, пов’язаних із звільненням з роботи, застосуванням заохочень, дисциплінарних стягнень, наданням вказівок, доручень тощо, контролю за їх виконанням стосовно близької особи – рідної сестри ЧЕРНИШ В.С. (далі – розпорядчі документи), за 5 робочих днів до дати </w:t>
      </w:r>
      <w:r w:rsidRPr="004A33CA">
        <w:rPr>
          <w:sz w:val="28"/>
          <w:szCs w:val="28"/>
          <w:lang w:val="uk-UA"/>
        </w:rPr>
        <w:lastRenderedPageBreak/>
        <w:t>прийняття та протягом 3 робочих днів із дати підписання належним чином завірені копії таких розпорядчих документів;</w:t>
      </w:r>
    </w:p>
    <w:p w:rsidR="001F22F7" w:rsidRPr="004A33CA" w:rsidRDefault="001F22F7" w:rsidP="004A33CA">
      <w:pPr>
        <w:ind w:firstLine="709"/>
        <w:jc w:val="both"/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>3) надавати обласній раді до 20 числа щомісяця інформацію в разі відсутності (неприйняття) розпорядчих документів.</w:t>
      </w:r>
    </w:p>
    <w:p w:rsidR="001F22F7" w:rsidRPr="004A33CA" w:rsidRDefault="001F22F7" w:rsidP="004A33CA">
      <w:pPr>
        <w:jc w:val="both"/>
        <w:rPr>
          <w:sz w:val="20"/>
          <w:szCs w:val="20"/>
          <w:lang w:val="uk-UA"/>
        </w:rPr>
      </w:pPr>
    </w:p>
    <w:p w:rsidR="001F22F7" w:rsidRPr="004A33CA" w:rsidRDefault="001F22F7" w:rsidP="004A33CA">
      <w:pPr>
        <w:ind w:firstLine="709"/>
        <w:jc w:val="both"/>
        <w:rPr>
          <w:sz w:val="28"/>
          <w:szCs w:val="28"/>
          <w:lang w:val="uk-UA"/>
        </w:rPr>
      </w:pPr>
      <w:r w:rsidRPr="004A33CA">
        <w:rPr>
          <w:sz w:val="28"/>
          <w:szCs w:val="28"/>
          <w:lang w:val="uk-UA"/>
        </w:rPr>
        <w:t>4. Контроль за виконанням розпорядження залишаю за собою.</w:t>
      </w:r>
    </w:p>
    <w:p w:rsidR="001F22F7" w:rsidRPr="004A33CA" w:rsidRDefault="001F22F7" w:rsidP="004A33CA">
      <w:pPr>
        <w:jc w:val="both"/>
        <w:rPr>
          <w:sz w:val="28"/>
          <w:szCs w:val="28"/>
          <w:lang w:val="uk-UA"/>
        </w:rPr>
      </w:pPr>
    </w:p>
    <w:p w:rsidR="001F22F7" w:rsidRPr="004A33CA" w:rsidRDefault="001F22F7" w:rsidP="004A33CA">
      <w:pPr>
        <w:jc w:val="both"/>
        <w:rPr>
          <w:sz w:val="28"/>
          <w:szCs w:val="28"/>
          <w:lang w:val="uk-UA"/>
        </w:rPr>
      </w:pPr>
    </w:p>
    <w:p w:rsidR="00D802E4" w:rsidRPr="004A33CA" w:rsidRDefault="00D802E4" w:rsidP="004A33CA">
      <w:pPr>
        <w:jc w:val="both"/>
        <w:rPr>
          <w:sz w:val="28"/>
          <w:szCs w:val="28"/>
          <w:lang w:val="uk-UA"/>
        </w:rPr>
      </w:pPr>
    </w:p>
    <w:p w:rsidR="00D802E4" w:rsidRPr="004A33CA" w:rsidRDefault="00D802E4" w:rsidP="004A33CA">
      <w:pPr>
        <w:jc w:val="both"/>
        <w:rPr>
          <w:sz w:val="28"/>
          <w:szCs w:val="28"/>
          <w:lang w:val="uk-UA"/>
        </w:rPr>
      </w:pPr>
    </w:p>
    <w:p w:rsidR="001F22F7" w:rsidRPr="004A33CA" w:rsidRDefault="001F22F7" w:rsidP="004A33CA">
      <w:pPr>
        <w:jc w:val="both"/>
        <w:rPr>
          <w:sz w:val="28"/>
          <w:szCs w:val="28"/>
          <w:lang w:val="uk-UA"/>
        </w:rPr>
      </w:pPr>
    </w:p>
    <w:p w:rsidR="001F22F7" w:rsidRPr="004A33CA" w:rsidRDefault="004B3C9C" w:rsidP="004A33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="001F22F7" w:rsidRPr="004A33CA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4A33CA">
        <w:rPr>
          <w:sz w:val="28"/>
          <w:szCs w:val="28"/>
          <w:lang w:val="uk-UA"/>
        </w:rPr>
        <w:tab/>
      </w:r>
      <w:r w:rsidR="004A33CA">
        <w:rPr>
          <w:sz w:val="28"/>
          <w:szCs w:val="28"/>
          <w:lang w:val="uk-UA"/>
        </w:rPr>
        <w:tab/>
      </w:r>
      <w:r w:rsidR="004A33CA">
        <w:rPr>
          <w:sz w:val="28"/>
          <w:szCs w:val="28"/>
          <w:lang w:val="uk-UA"/>
        </w:rPr>
        <w:tab/>
      </w:r>
      <w:r w:rsidR="004A33CA">
        <w:rPr>
          <w:sz w:val="28"/>
          <w:szCs w:val="28"/>
          <w:lang w:val="uk-UA"/>
        </w:rPr>
        <w:tab/>
      </w:r>
      <w:r w:rsidR="004A33CA">
        <w:rPr>
          <w:sz w:val="28"/>
          <w:szCs w:val="28"/>
          <w:lang w:val="uk-UA"/>
        </w:rPr>
        <w:tab/>
      </w:r>
      <w:r w:rsidR="004A33C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="00D802E4" w:rsidRPr="004A33C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1F22F7" w:rsidRPr="004A33CA" w:rsidSect="004A33CA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70C" w:rsidRDefault="0071070C" w:rsidP="004A33CA">
      <w:r>
        <w:separator/>
      </w:r>
    </w:p>
  </w:endnote>
  <w:endnote w:type="continuationSeparator" w:id="0">
    <w:p w:rsidR="0071070C" w:rsidRDefault="0071070C" w:rsidP="004A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70C" w:rsidRDefault="0071070C" w:rsidP="004A33CA">
      <w:r>
        <w:separator/>
      </w:r>
    </w:p>
  </w:footnote>
  <w:footnote w:type="continuationSeparator" w:id="0">
    <w:p w:rsidR="0071070C" w:rsidRDefault="0071070C" w:rsidP="004A3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56001"/>
      <w:docPartObj>
        <w:docPartGallery w:val="Page Numbers (Top of Page)"/>
        <w:docPartUnique/>
      </w:docPartObj>
    </w:sdtPr>
    <w:sdtEndPr/>
    <w:sdtContent>
      <w:p w:rsidR="004A33CA" w:rsidRDefault="0071070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9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33CA" w:rsidRDefault="004A33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22F7"/>
    <w:rsid w:val="00211C25"/>
    <w:rsid w:val="0030133B"/>
    <w:rsid w:val="00397915"/>
    <w:rsid w:val="00411344"/>
    <w:rsid w:val="004A33CA"/>
    <w:rsid w:val="004B3C9C"/>
    <w:rsid w:val="006429A1"/>
    <w:rsid w:val="0071070C"/>
    <w:rsid w:val="0075081E"/>
    <w:rsid w:val="007A1FBA"/>
    <w:rsid w:val="008B2299"/>
    <w:rsid w:val="008B4FB0"/>
    <w:rsid w:val="0093691C"/>
    <w:rsid w:val="00AC71F3"/>
    <w:rsid w:val="00B56F3D"/>
    <w:rsid w:val="00BB6A5E"/>
    <w:rsid w:val="00CA5172"/>
    <w:rsid w:val="00D401B8"/>
    <w:rsid w:val="00D802E4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A33C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33C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33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>Grizli777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2020-11-02T09:27:00Z</cp:lastPrinted>
  <dcterms:created xsi:type="dcterms:W3CDTF">2020-11-02T09:28:00Z</dcterms:created>
  <dcterms:modified xsi:type="dcterms:W3CDTF">2020-11-02T10:10:00Z</dcterms:modified>
</cp:coreProperties>
</file>