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DD2B2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74ACC3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7451487" r:id="rId8"/>
        </w:object>
      </w:r>
    </w:p>
    <w:p w14:paraId="5328DCF1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61B0E111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59B72902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62AD17C7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14:paraId="25761645" w14:textId="77777777"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14:paraId="54AA5295" w14:textId="77777777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14:paraId="3E411AE6" w14:textId="56DB646C" w:rsidR="001E0048" w:rsidRPr="002544B6" w:rsidRDefault="00113B2B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113B2B">
              <w:rPr>
                <w:sz w:val="28"/>
                <w:szCs w:val="28"/>
                <w:lang w:val="uk-UA"/>
              </w:rPr>
              <w:t>29.04.2025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14:paraId="62B1CE7B" w14:textId="77777777"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14:paraId="5A4B3839" w14:textId="77777777"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14:paraId="12B8BFFF" w14:textId="14B9E312" w:rsidR="001E0048" w:rsidRPr="002544B6" w:rsidRDefault="00113B2B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113B2B">
              <w:rPr>
                <w:sz w:val="28"/>
                <w:szCs w:val="28"/>
                <w:lang w:val="uk-UA"/>
              </w:rPr>
              <w:t>171-р</w:t>
            </w:r>
            <w:bookmarkStart w:id="2" w:name="sys19"/>
            <w:bookmarkEnd w:id="2"/>
          </w:p>
        </w:tc>
      </w:tr>
    </w:tbl>
    <w:p w14:paraId="4FCDC03E" w14:textId="77777777" w:rsidR="005D4393" w:rsidRPr="005D4393" w:rsidRDefault="005D4393" w:rsidP="000B278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0"/>
          <w:szCs w:val="28"/>
          <w:lang w:val="uk-UA"/>
        </w:rPr>
      </w:pPr>
    </w:p>
    <w:p w14:paraId="3A5B5063" w14:textId="77777777" w:rsidR="000B2784" w:rsidRPr="006046F9" w:rsidRDefault="000B2784" w:rsidP="000B278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6046F9">
        <w:rPr>
          <w:sz w:val="28"/>
          <w:szCs w:val="28"/>
          <w:lang w:val="uk-UA"/>
        </w:rPr>
        <w:t>Про внесення змін до розпоряджень голови</w:t>
      </w:r>
    </w:p>
    <w:p w14:paraId="5C27AD98" w14:textId="77777777" w:rsidR="000B2784" w:rsidRPr="006046F9" w:rsidRDefault="000B2784" w:rsidP="000B278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6046F9">
        <w:rPr>
          <w:sz w:val="28"/>
          <w:szCs w:val="28"/>
          <w:lang w:val="uk-UA"/>
        </w:rPr>
        <w:t>обласної ради про оголошення конкурсних</w:t>
      </w:r>
    </w:p>
    <w:p w14:paraId="793B92EE" w14:textId="77777777" w:rsidR="000B2784" w:rsidRPr="006046F9" w:rsidRDefault="000B2784" w:rsidP="000B278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6046F9">
        <w:rPr>
          <w:sz w:val="28"/>
          <w:szCs w:val="28"/>
          <w:lang w:val="uk-UA"/>
        </w:rPr>
        <w:t>відборів претендентів на зайняття посад</w:t>
      </w:r>
    </w:p>
    <w:p w14:paraId="7D80B82E" w14:textId="77777777" w:rsidR="000B2784" w:rsidRPr="006046F9" w:rsidRDefault="000B2784" w:rsidP="000B278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6046F9">
        <w:rPr>
          <w:sz w:val="28"/>
          <w:szCs w:val="28"/>
          <w:lang w:val="uk-UA"/>
        </w:rPr>
        <w:t>керівників окремих підприємств, установ,</w:t>
      </w:r>
    </w:p>
    <w:p w14:paraId="4E26C980" w14:textId="77777777" w:rsidR="000B2784" w:rsidRPr="006046F9" w:rsidRDefault="000B2784" w:rsidP="000B278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6046F9">
        <w:rPr>
          <w:sz w:val="28"/>
          <w:szCs w:val="28"/>
          <w:lang w:val="uk-UA"/>
        </w:rPr>
        <w:t>закладів спільної власності територіальних</w:t>
      </w:r>
    </w:p>
    <w:p w14:paraId="410D1907" w14:textId="77777777" w:rsidR="000B2784" w:rsidRDefault="000B2784" w:rsidP="000B278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6046F9">
        <w:rPr>
          <w:sz w:val="28"/>
          <w:szCs w:val="28"/>
          <w:lang w:val="uk-UA"/>
        </w:rPr>
        <w:t>громад сіл, селищ, міст Черкаської області</w:t>
      </w:r>
    </w:p>
    <w:p w14:paraId="2E86001B" w14:textId="77777777" w:rsidR="000B2784" w:rsidRPr="006046F9" w:rsidRDefault="000B2784" w:rsidP="000B278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14:paraId="631055EE" w14:textId="77777777" w:rsidR="000B2784" w:rsidRPr="006046F9" w:rsidRDefault="000B2784" w:rsidP="000B2784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6046F9"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</w:t>
      </w:r>
      <w:r w:rsidRPr="006046F9">
        <w:rPr>
          <w:sz w:val="28"/>
          <w:szCs w:val="28"/>
          <w:lang w:val="uk-UA"/>
        </w:rPr>
        <w:br/>
        <w:t xml:space="preserve">в Україні», враховуючи </w:t>
      </w:r>
      <w:r>
        <w:rPr>
          <w:sz w:val="28"/>
          <w:szCs w:val="28"/>
          <w:lang w:val="uk-UA"/>
        </w:rPr>
        <w:t xml:space="preserve">затяжну </w:t>
      </w:r>
      <w:r w:rsidRPr="006046F9">
        <w:rPr>
          <w:sz w:val="28"/>
          <w:szCs w:val="28"/>
          <w:lang w:val="uk-UA"/>
        </w:rPr>
        <w:t xml:space="preserve">повітряну тривогу та підвищену небезпеку 28.04.2025 з 08:13 до 12:57: </w:t>
      </w:r>
    </w:p>
    <w:p w14:paraId="04BD714B" w14:textId="77777777" w:rsidR="000B2784" w:rsidRPr="006046F9" w:rsidRDefault="000B2784" w:rsidP="000B2784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val="uk-UA"/>
        </w:rPr>
      </w:pPr>
    </w:p>
    <w:p w14:paraId="0A224C07" w14:textId="10EBD009" w:rsidR="005D4393" w:rsidRDefault="005D4393" w:rsidP="005D439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 w:rsidRPr="005D4393">
        <w:rPr>
          <w:sz w:val="28"/>
          <w:szCs w:val="28"/>
          <w:lang w:val="uk-UA"/>
        </w:rPr>
        <w:t>в</w:t>
      </w:r>
      <w:r w:rsidR="000B2784" w:rsidRPr="006046F9">
        <w:rPr>
          <w:sz w:val="28"/>
          <w:szCs w:val="28"/>
          <w:lang w:val="uk-UA"/>
        </w:rPr>
        <w:t>нести до</w:t>
      </w:r>
      <w:r>
        <w:rPr>
          <w:sz w:val="28"/>
          <w:szCs w:val="28"/>
          <w:lang w:val="uk-UA"/>
        </w:rPr>
        <w:t xml:space="preserve"> деяких</w:t>
      </w:r>
      <w:r w:rsidR="000B2784" w:rsidRPr="006046F9">
        <w:rPr>
          <w:sz w:val="28"/>
          <w:szCs w:val="28"/>
          <w:lang w:val="uk-UA"/>
        </w:rPr>
        <w:t xml:space="preserve"> розпоряджен</w:t>
      </w:r>
      <w:r>
        <w:rPr>
          <w:sz w:val="28"/>
          <w:szCs w:val="28"/>
          <w:lang w:val="uk-UA"/>
        </w:rPr>
        <w:t>ь</w:t>
      </w:r>
      <w:r w:rsidR="000B2784" w:rsidRPr="006046F9">
        <w:rPr>
          <w:sz w:val="28"/>
          <w:szCs w:val="28"/>
          <w:lang w:val="uk-UA"/>
        </w:rPr>
        <w:t xml:space="preserve"> голови обласної ради</w:t>
      </w:r>
      <w:r>
        <w:rPr>
          <w:sz w:val="28"/>
          <w:szCs w:val="28"/>
          <w:lang w:val="uk-UA"/>
        </w:rPr>
        <w:t xml:space="preserve"> </w:t>
      </w:r>
      <w:r w:rsidRPr="006046F9">
        <w:rPr>
          <w:sz w:val="28"/>
          <w:szCs w:val="28"/>
          <w:lang w:val="uk-UA"/>
        </w:rPr>
        <w:t>про оголошення конкурсних</w:t>
      </w:r>
      <w:r>
        <w:rPr>
          <w:sz w:val="28"/>
          <w:szCs w:val="28"/>
          <w:lang w:val="uk-UA"/>
        </w:rPr>
        <w:t xml:space="preserve"> </w:t>
      </w:r>
      <w:r w:rsidRPr="006046F9">
        <w:rPr>
          <w:sz w:val="28"/>
          <w:szCs w:val="28"/>
          <w:lang w:val="uk-UA"/>
        </w:rPr>
        <w:t>відборів претендентів на зайняття посад</w:t>
      </w:r>
      <w:r>
        <w:rPr>
          <w:sz w:val="28"/>
          <w:szCs w:val="28"/>
          <w:lang w:val="uk-UA"/>
        </w:rPr>
        <w:t xml:space="preserve"> </w:t>
      </w:r>
      <w:r w:rsidRPr="006046F9">
        <w:rPr>
          <w:sz w:val="28"/>
          <w:szCs w:val="28"/>
          <w:lang w:val="uk-UA"/>
        </w:rPr>
        <w:t>керівників окремих підприємств, установ,</w:t>
      </w:r>
      <w:r>
        <w:rPr>
          <w:sz w:val="28"/>
          <w:szCs w:val="28"/>
          <w:lang w:val="uk-UA"/>
        </w:rPr>
        <w:t xml:space="preserve"> </w:t>
      </w:r>
      <w:r w:rsidRPr="006046F9">
        <w:rPr>
          <w:sz w:val="28"/>
          <w:szCs w:val="28"/>
          <w:lang w:val="uk-UA"/>
        </w:rPr>
        <w:t>закладів спільної власності територіальних</w:t>
      </w:r>
      <w:r>
        <w:rPr>
          <w:sz w:val="28"/>
          <w:szCs w:val="28"/>
          <w:lang w:val="uk-UA"/>
        </w:rPr>
        <w:t xml:space="preserve"> </w:t>
      </w:r>
      <w:r w:rsidRPr="006046F9">
        <w:rPr>
          <w:sz w:val="28"/>
          <w:szCs w:val="28"/>
          <w:lang w:val="uk-UA"/>
        </w:rPr>
        <w:t>громад сіл, селищ, міст Черкаської області</w:t>
      </w:r>
      <w:r>
        <w:rPr>
          <w:sz w:val="28"/>
          <w:szCs w:val="28"/>
          <w:lang w:val="uk-UA"/>
        </w:rPr>
        <w:t xml:space="preserve"> такі</w:t>
      </w:r>
      <w:r w:rsidRPr="005D43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зміни:</w:t>
      </w:r>
    </w:p>
    <w:p w14:paraId="72AFF7F3" w14:textId="1F089A69" w:rsidR="000B2784" w:rsidRPr="005D4393" w:rsidRDefault="005D4393" w:rsidP="005D439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 у </w:t>
      </w:r>
      <w:r w:rsidRPr="002A2DB5">
        <w:rPr>
          <w:sz w:val="28"/>
          <w:szCs w:val="28"/>
          <w:lang w:val="uk-UA"/>
        </w:rPr>
        <w:t xml:space="preserve">пункті 2 розпорядження </w:t>
      </w:r>
      <w:r>
        <w:rPr>
          <w:sz w:val="28"/>
          <w:szCs w:val="28"/>
          <w:lang w:val="uk-UA"/>
        </w:rPr>
        <w:t xml:space="preserve">голови обласної ради </w:t>
      </w:r>
      <w:r w:rsidR="000B2784" w:rsidRPr="002A2DB5">
        <w:rPr>
          <w:sz w:val="28"/>
          <w:szCs w:val="28"/>
          <w:lang w:val="uk-UA"/>
        </w:rPr>
        <w:t>від 13.03.2025 № 77-р</w:t>
      </w:r>
      <w:r w:rsidR="000B2784" w:rsidRPr="002A2DB5">
        <w:rPr>
          <w:sz w:val="28"/>
          <w:szCs w:val="28"/>
          <w:lang w:val="uk-UA"/>
        </w:rPr>
        <w:br/>
        <w:t xml:space="preserve">«Про оголошення конкурсного відбору претендентів на зайняття посади директора Звенигородського будинку-інтернату для громадян похилого </w:t>
      </w:r>
      <w:r>
        <w:rPr>
          <w:sz w:val="28"/>
          <w:szCs w:val="28"/>
          <w:lang w:val="uk-UA"/>
        </w:rPr>
        <w:t xml:space="preserve">                      </w:t>
      </w:r>
      <w:r w:rsidR="000B2784" w:rsidRPr="002A2DB5">
        <w:rPr>
          <w:sz w:val="28"/>
          <w:szCs w:val="28"/>
          <w:lang w:val="uk-UA"/>
        </w:rPr>
        <w:t>віку</w:t>
      </w:r>
      <w:r>
        <w:rPr>
          <w:sz w:val="28"/>
          <w:szCs w:val="28"/>
          <w:lang w:val="uk-UA"/>
        </w:rPr>
        <w:t xml:space="preserve"> та осіб з інвалідністю» </w:t>
      </w:r>
      <w:r w:rsidR="000B2784" w:rsidRPr="002A2DB5">
        <w:rPr>
          <w:sz w:val="28"/>
          <w:szCs w:val="28"/>
          <w:lang w:val="uk-UA"/>
        </w:rPr>
        <w:t>заміни</w:t>
      </w:r>
      <w:r>
        <w:rPr>
          <w:sz w:val="28"/>
          <w:szCs w:val="28"/>
          <w:lang w:val="uk-UA"/>
        </w:rPr>
        <w:t>ти</w:t>
      </w:r>
      <w:r w:rsidR="000B2784" w:rsidRPr="002A2DB5">
        <w:rPr>
          <w:sz w:val="28"/>
          <w:szCs w:val="28"/>
          <w:lang w:val="uk-UA"/>
        </w:rPr>
        <w:t xml:space="preserve"> цифри</w:t>
      </w:r>
      <w:r>
        <w:rPr>
          <w:sz w:val="28"/>
          <w:szCs w:val="28"/>
          <w:lang w:val="uk-UA"/>
        </w:rPr>
        <w:t xml:space="preserve"> </w:t>
      </w:r>
      <w:r w:rsidR="000B2784" w:rsidRPr="002A2DB5">
        <w:rPr>
          <w:sz w:val="28"/>
          <w:szCs w:val="28"/>
          <w:lang w:val="uk-UA"/>
        </w:rPr>
        <w:t xml:space="preserve">та знаки «28.04.2025» цифрами </w:t>
      </w:r>
      <w:r>
        <w:rPr>
          <w:sz w:val="28"/>
          <w:szCs w:val="28"/>
          <w:lang w:val="uk-UA"/>
        </w:rPr>
        <w:t xml:space="preserve">                     </w:t>
      </w:r>
      <w:r w:rsidR="000B2784" w:rsidRPr="002A2DB5">
        <w:rPr>
          <w:sz w:val="28"/>
          <w:szCs w:val="28"/>
          <w:lang w:val="uk-UA"/>
        </w:rPr>
        <w:t>та знаками «01.05.2025»;</w:t>
      </w:r>
    </w:p>
    <w:p w14:paraId="0F2D7EA0" w14:textId="06391500" w:rsidR="000B2784" w:rsidRPr="00F1294C" w:rsidRDefault="005D4393" w:rsidP="000B27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="000B27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C007D8">
        <w:rPr>
          <w:sz w:val="28"/>
          <w:szCs w:val="28"/>
          <w:lang w:val="uk-UA"/>
        </w:rPr>
        <w:t xml:space="preserve"> </w:t>
      </w:r>
      <w:r w:rsidRPr="00F1294C">
        <w:rPr>
          <w:sz w:val="28"/>
          <w:szCs w:val="28"/>
          <w:lang w:val="uk-UA"/>
        </w:rPr>
        <w:t xml:space="preserve">пункті 2 розпорядження </w:t>
      </w:r>
      <w:r w:rsidR="000B2784" w:rsidRPr="006046F9">
        <w:rPr>
          <w:sz w:val="28"/>
          <w:szCs w:val="28"/>
          <w:lang w:val="uk-UA"/>
        </w:rPr>
        <w:t xml:space="preserve">голови обласної ради від </w:t>
      </w:r>
      <w:r w:rsidR="000B2784" w:rsidRPr="00C007D8">
        <w:rPr>
          <w:sz w:val="28"/>
          <w:szCs w:val="28"/>
          <w:lang w:val="uk-UA"/>
        </w:rPr>
        <w:t>13.03.2025 № 78-р</w:t>
      </w:r>
      <w:r w:rsidR="000B2784" w:rsidRPr="00C007D8">
        <w:rPr>
          <w:sz w:val="28"/>
          <w:szCs w:val="28"/>
          <w:lang w:val="uk-UA"/>
        </w:rPr>
        <w:br/>
        <w:t>«Про оголошення конкурсного відбору претендентів на зайняття посади директора Золотоніського психоневрологічного інтернату»</w:t>
      </w:r>
      <w:r>
        <w:rPr>
          <w:sz w:val="28"/>
          <w:szCs w:val="28"/>
          <w:lang w:val="uk-UA"/>
        </w:rPr>
        <w:t xml:space="preserve"> </w:t>
      </w:r>
      <w:r w:rsidR="000B2784" w:rsidRPr="00C007D8">
        <w:rPr>
          <w:sz w:val="28"/>
          <w:szCs w:val="28"/>
          <w:lang w:val="uk-UA"/>
        </w:rPr>
        <w:t>заміни</w:t>
      </w:r>
      <w:r>
        <w:rPr>
          <w:sz w:val="28"/>
          <w:szCs w:val="28"/>
          <w:lang w:val="uk-UA"/>
        </w:rPr>
        <w:t xml:space="preserve">ти </w:t>
      </w:r>
      <w:r w:rsidR="000B2784" w:rsidRPr="00F1294C">
        <w:rPr>
          <w:sz w:val="28"/>
          <w:szCs w:val="28"/>
          <w:lang w:val="uk-UA"/>
        </w:rPr>
        <w:t xml:space="preserve">цифри </w:t>
      </w:r>
      <w:r>
        <w:rPr>
          <w:sz w:val="28"/>
          <w:szCs w:val="28"/>
          <w:lang w:val="uk-UA"/>
        </w:rPr>
        <w:t xml:space="preserve">                  </w:t>
      </w:r>
      <w:r w:rsidR="000B2784" w:rsidRPr="00F1294C">
        <w:rPr>
          <w:sz w:val="28"/>
          <w:szCs w:val="28"/>
          <w:lang w:val="uk-UA"/>
        </w:rPr>
        <w:t>та знаки «28.04.2025» цифрами та знаками «01.05.2025»;</w:t>
      </w:r>
    </w:p>
    <w:p w14:paraId="6C9D8435" w14:textId="3FD0FEDA" w:rsidR="000B2784" w:rsidRPr="00C007D8" w:rsidRDefault="005D4393" w:rsidP="000B2784">
      <w:pPr>
        <w:ind w:firstLine="567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>3) у</w:t>
      </w:r>
      <w:r w:rsidR="000B2784" w:rsidRPr="00F1294C">
        <w:rPr>
          <w:sz w:val="28"/>
          <w:szCs w:val="28"/>
          <w:lang w:val="uk-UA"/>
        </w:rPr>
        <w:t xml:space="preserve"> </w:t>
      </w:r>
      <w:r w:rsidRPr="00C007D8">
        <w:rPr>
          <w:sz w:val="28"/>
          <w:szCs w:val="28"/>
          <w:lang w:val="uk-UA"/>
        </w:rPr>
        <w:t xml:space="preserve">пункті 2 розпорядження </w:t>
      </w:r>
      <w:r w:rsidR="000B2784" w:rsidRPr="00F1294C">
        <w:rPr>
          <w:sz w:val="28"/>
          <w:szCs w:val="28"/>
          <w:lang w:val="uk-UA"/>
        </w:rPr>
        <w:t>голови обласної ради від 13.03.2025 № 80-р</w:t>
      </w:r>
      <w:r w:rsidR="000B2784" w:rsidRPr="00F1294C">
        <w:rPr>
          <w:sz w:val="28"/>
          <w:szCs w:val="28"/>
          <w:lang w:val="uk-UA"/>
        </w:rPr>
        <w:br/>
        <w:t xml:space="preserve">«Про оголошення конкурсного відбору претендентів на зайняття посади директора Малостаросільського </w:t>
      </w:r>
      <w:r>
        <w:rPr>
          <w:sz w:val="28"/>
          <w:szCs w:val="28"/>
          <w:lang w:val="uk-UA"/>
        </w:rPr>
        <w:t xml:space="preserve">психоневрологічного інтернату» </w:t>
      </w:r>
      <w:r w:rsidR="000B2784" w:rsidRPr="00F1294C">
        <w:rPr>
          <w:sz w:val="28"/>
          <w:szCs w:val="28"/>
          <w:lang w:val="uk-UA"/>
        </w:rPr>
        <w:t>заміни</w:t>
      </w:r>
      <w:r>
        <w:rPr>
          <w:sz w:val="28"/>
          <w:szCs w:val="28"/>
          <w:lang w:val="uk-UA"/>
        </w:rPr>
        <w:t>ти</w:t>
      </w:r>
      <w:r w:rsidR="000B2784" w:rsidRPr="00C007D8">
        <w:rPr>
          <w:sz w:val="28"/>
          <w:szCs w:val="28"/>
          <w:lang w:val="uk-UA"/>
        </w:rPr>
        <w:t xml:space="preserve"> цифри та знаки «28.04.2025» цифрами</w:t>
      </w:r>
      <w:r>
        <w:rPr>
          <w:sz w:val="28"/>
          <w:szCs w:val="28"/>
          <w:lang w:val="uk-UA"/>
        </w:rPr>
        <w:t xml:space="preserve"> </w:t>
      </w:r>
      <w:r w:rsidR="000B2784" w:rsidRPr="00C007D8">
        <w:rPr>
          <w:sz w:val="28"/>
          <w:szCs w:val="28"/>
          <w:lang w:val="uk-UA"/>
        </w:rPr>
        <w:t>та знаками «01.05.2025»</w:t>
      </w:r>
      <w:r w:rsidR="000B2784">
        <w:rPr>
          <w:sz w:val="28"/>
          <w:szCs w:val="28"/>
          <w:lang w:val="uk-UA"/>
        </w:rPr>
        <w:t>.</w:t>
      </w:r>
    </w:p>
    <w:p w14:paraId="43E1143A" w14:textId="77777777" w:rsidR="000B2784" w:rsidRPr="006046F9" w:rsidRDefault="000B2784" w:rsidP="000B2784">
      <w:pPr>
        <w:jc w:val="both"/>
        <w:rPr>
          <w:sz w:val="28"/>
          <w:szCs w:val="28"/>
          <w:highlight w:val="yellow"/>
          <w:lang w:val="uk-UA"/>
        </w:rPr>
      </w:pPr>
    </w:p>
    <w:p w14:paraId="65D847E4" w14:textId="77777777" w:rsidR="00D83942" w:rsidRDefault="00D83942" w:rsidP="000B2784">
      <w:pPr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063846A0" w14:textId="77777777" w:rsidR="000B2784" w:rsidRDefault="000B2784" w:rsidP="000B2784">
      <w:pPr>
        <w:tabs>
          <w:tab w:val="left" w:pos="6804"/>
        </w:tabs>
        <w:jc w:val="both"/>
        <w:rPr>
          <w:sz w:val="28"/>
          <w:szCs w:val="28"/>
          <w:lang w:val="uk-UA"/>
        </w:rPr>
      </w:pPr>
      <w:r w:rsidRPr="006046F9">
        <w:rPr>
          <w:sz w:val="28"/>
          <w:szCs w:val="28"/>
          <w:lang w:val="uk-UA"/>
        </w:rPr>
        <w:t>Голова</w:t>
      </w:r>
      <w:r w:rsidRPr="006046F9">
        <w:rPr>
          <w:sz w:val="28"/>
          <w:szCs w:val="28"/>
          <w:lang w:val="uk-UA"/>
        </w:rPr>
        <w:tab/>
        <w:t>Анатолій ПІДГОРНИЙ</w:t>
      </w:r>
    </w:p>
    <w:sectPr w:rsidR="000B2784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E87ED" w14:textId="77777777" w:rsidR="005802A6" w:rsidRDefault="005802A6" w:rsidP="00934A02">
      <w:r>
        <w:separator/>
      </w:r>
    </w:p>
  </w:endnote>
  <w:endnote w:type="continuationSeparator" w:id="0">
    <w:p w14:paraId="0E87F66C" w14:textId="77777777" w:rsidR="005802A6" w:rsidRDefault="005802A6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4B107" w14:textId="77777777" w:rsidR="00113B2B" w:rsidRDefault="00113B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1E2DC" w14:textId="77777777" w:rsidR="00113B2B" w:rsidRDefault="00113B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14:paraId="06C21015" w14:textId="77777777" w:rsidTr="00906637">
      <w:trPr>
        <w:trHeight w:val="167"/>
      </w:trPr>
      <w:tc>
        <w:tcPr>
          <w:tcW w:w="1560" w:type="dxa"/>
          <w:vMerge w:val="restart"/>
        </w:tcPr>
        <w:p w14:paraId="7D33D55C" w14:textId="0E4D1FED" w:rsidR="00582C62" w:rsidRPr="00436F62" w:rsidRDefault="00113B2B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45FFFC57" wp14:editId="0880609D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14:paraId="488D14E5" w14:textId="407F1A25" w:rsidR="00582C62" w:rsidRPr="00436F62" w:rsidRDefault="00113B2B" w:rsidP="00582C62">
          <w:pPr>
            <w:rPr>
              <w:sz w:val="16"/>
              <w:szCs w:val="16"/>
              <w:lang w:val="en-US"/>
            </w:rPr>
          </w:pPr>
          <w:r w:rsidRPr="00113B2B">
            <w:rPr>
              <w:sz w:val="16"/>
              <w:szCs w:val="16"/>
              <w:lang w:val="uk-UA"/>
            </w:rPr>
            <w:t>Черкаська обласна рада</w:t>
          </w:r>
          <w:r w:rsidRPr="00113B2B">
            <w:rPr>
              <w:sz w:val="16"/>
              <w:szCs w:val="16"/>
              <w:lang w:val="uk-UA"/>
            </w:rPr>
            <w:br/>
            <w:t>№ 171-р від 29.04.2025</w:t>
          </w:r>
          <w:r w:rsidRPr="00113B2B">
            <w:rPr>
              <w:sz w:val="16"/>
              <w:szCs w:val="16"/>
              <w:lang w:val="uk-UA"/>
            </w:rPr>
            <w:br/>
          </w:r>
          <w:proofErr w:type="spellStart"/>
          <w:r w:rsidRPr="00113B2B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113B2B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113B2B">
            <w:rPr>
              <w:sz w:val="16"/>
              <w:szCs w:val="16"/>
              <w:lang w:val="uk-UA"/>
            </w:rPr>
            <w:t>Підгорний</w:t>
          </w:r>
          <w:proofErr w:type="spellEnd"/>
          <w:r w:rsidRPr="00113B2B">
            <w:rPr>
              <w:sz w:val="16"/>
              <w:szCs w:val="16"/>
              <w:lang w:val="uk-UA"/>
            </w:rPr>
            <w:t xml:space="preserve"> Анатолій Вікторович</w:t>
          </w:r>
          <w:r w:rsidRPr="00113B2B">
            <w:rPr>
              <w:sz w:val="16"/>
              <w:szCs w:val="16"/>
              <w:lang w:val="uk-UA"/>
            </w:rPr>
            <w:br/>
            <w:t>Дата підписання: 29.04.2025</w:t>
          </w:r>
          <w:r w:rsidRPr="00113B2B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113B2B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14:paraId="67677360" w14:textId="77777777"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14:paraId="7442C7FB" w14:textId="77777777" w:rsidTr="00906637">
      <w:trPr>
        <w:trHeight w:val="167"/>
      </w:trPr>
      <w:tc>
        <w:tcPr>
          <w:tcW w:w="1560" w:type="dxa"/>
          <w:vMerge/>
        </w:tcPr>
        <w:p w14:paraId="5DEF9FD0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4CD2D284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4EE2F7A1" w14:textId="1F18E07C" w:rsidR="00582C62" w:rsidRPr="0060083B" w:rsidRDefault="00113B2B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3B99A80A" wp14:editId="10D04E25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14:paraId="76F7090B" w14:textId="77777777" w:rsidTr="00906637">
      <w:trPr>
        <w:trHeight w:val="167"/>
      </w:trPr>
      <w:tc>
        <w:tcPr>
          <w:tcW w:w="1560" w:type="dxa"/>
          <w:vMerge/>
        </w:tcPr>
        <w:p w14:paraId="40FEE8FC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0E3CEEAE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529D4899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14:paraId="7E22E7AC" w14:textId="77777777"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A4B08" w14:textId="77777777" w:rsidR="005802A6" w:rsidRDefault="005802A6" w:rsidP="00934A02">
      <w:r>
        <w:separator/>
      </w:r>
    </w:p>
  </w:footnote>
  <w:footnote w:type="continuationSeparator" w:id="0">
    <w:p w14:paraId="581788DF" w14:textId="77777777" w:rsidR="005802A6" w:rsidRDefault="005802A6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3A995" w14:textId="77777777" w:rsidR="00113B2B" w:rsidRDefault="00113B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85ECC" w14:textId="77777777" w:rsidR="00113B2B" w:rsidRDefault="00113B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6E0A9" w14:textId="77777777" w:rsidR="00113B2B" w:rsidRDefault="00113B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B2784"/>
    <w:rsid w:val="000E553D"/>
    <w:rsid w:val="00111805"/>
    <w:rsid w:val="00113B2B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1457B"/>
    <w:rsid w:val="004C6B8B"/>
    <w:rsid w:val="004D725F"/>
    <w:rsid w:val="00553FC1"/>
    <w:rsid w:val="005802A6"/>
    <w:rsid w:val="00582C62"/>
    <w:rsid w:val="005A5BBB"/>
    <w:rsid w:val="005D4393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BE57A2"/>
    <w:rsid w:val="00C0227C"/>
    <w:rsid w:val="00CA5172"/>
    <w:rsid w:val="00CA7E67"/>
    <w:rsid w:val="00CC6F80"/>
    <w:rsid w:val="00CD3AA3"/>
    <w:rsid w:val="00CE2FE0"/>
    <w:rsid w:val="00D401B8"/>
    <w:rsid w:val="00D565F1"/>
    <w:rsid w:val="00D6428A"/>
    <w:rsid w:val="00D83942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16B7E2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C4A1B-0D22-4BE5-BD71-51475E4D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14</cp:revision>
  <dcterms:created xsi:type="dcterms:W3CDTF">2024-12-27T09:01:00Z</dcterms:created>
  <dcterms:modified xsi:type="dcterms:W3CDTF">2025-04-29T14:05:00Z</dcterms:modified>
</cp:coreProperties>
</file>