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70724518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34357" w:rsidRDefault="0093435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34357">
        <w:rPr>
          <w:sz w:val="28"/>
          <w:szCs w:val="28"/>
          <w:u w:val="single"/>
          <w:lang w:val="uk-UA"/>
        </w:rPr>
        <w:t>29.02.2024</w:t>
      </w:r>
      <w:r w:rsidR="008B2299" w:rsidRPr="00934357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</w:t>
      </w:r>
      <w:r w:rsidR="008B2299" w:rsidRPr="00D71740">
        <w:rPr>
          <w:sz w:val="28"/>
          <w:szCs w:val="28"/>
        </w:rPr>
        <w:t xml:space="preserve">№ </w:t>
      </w:r>
      <w:r w:rsidRPr="00934357">
        <w:rPr>
          <w:sz w:val="28"/>
          <w:szCs w:val="28"/>
          <w:u w:val="single"/>
          <w:lang w:val="uk-UA"/>
        </w:rPr>
        <w:t>49-р</w:t>
      </w:r>
    </w:p>
    <w:p w:rsidR="008B2299" w:rsidRPr="00DE3ACE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244BEF" w:rsidRDefault="00244BEF" w:rsidP="00244BEF">
      <w:pPr>
        <w:ind w:right="4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стільців Ізо чорний А1                             з балансу комунального некомерційного </w:t>
      </w:r>
      <w:r>
        <w:rPr>
          <w:sz w:val="28"/>
          <w:szCs w:val="28"/>
          <w:lang w:val="uk-UA"/>
        </w:rPr>
        <w:br/>
        <w:t>підприємства «Черкаська обласна станція переливання крові Черкаської обласної ради» на баланс комунального закладу «Обласна спеціалізована дитячо-юнацька спортивна школа олімпійського резерву» Черкаської обласної ради</w:t>
      </w:r>
    </w:p>
    <w:p w:rsidR="00244BEF" w:rsidRDefault="00244BEF" w:rsidP="00244BEF">
      <w:pPr>
        <w:ind w:right="-1"/>
        <w:rPr>
          <w:sz w:val="28"/>
          <w:szCs w:val="28"/>
          <w:lang w:val="uk-UA"/>
        </w:rPr>
      </w:pPr>
    </w:p>
    <w:p w:rsidR="00043D58" w:rsidRDefault="00043D58" w:rsidP="00244BEF">
      <w:pPr>
        <w:ind w:right="-1"/>
        <w:rPr>
          <w:sz w:val="28"/>
          <w:szCs w:val="28"/>
          <w:lang w:val="uk-UA"/>
        </w:rPr>
      </w:pPr>
    </w:p>
    <w:p w:rsidR="00244BEF" w:rsidRDefault="00244BEF" w:rsidP="00244B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сьомої статті 55 Закону України «Про місцеве самоврядування в Україні», рішень обласної ради від 20.12.2019 № 34-31/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 </w:t>
      </w:r>
      <w:r>
        <w:rPr>
          <w:sz w:val="28"/>
          <w:szCs w:val="28"/>
          <w:lang w:val="uk-UA"/>
        </w:rPr>
        <w:br/>
        <w:t>(зі змінами),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(зі змінами), від 26.11.2021 № 9-16/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враховуючи листи Управління охорони здоров’я Черкаської обласної державної адміністрації від 14.02.2024 </w:t>
      </w:r>
      <w:r>
        <w:rPr>
          <w:sz w:val="28"/>
          <w:szCs w:val="28"/>
          <w:lang w:val="uk-UA"/>
        </w:rPr>
        <w:br/>
        <w:t xml:space="preserve">№ 02/12-01-15/508, </w:t>
      </w:r>
      <w:r w:rsidR="00262D4D">
        <w:rPr>
          <w:sz w:val="28"/>
          <w:szCs w:val="28"/>
          <w:lang w:val="uk-UA"/>
        </w:rPr>
        <w:t xml:space="preserve">Управління у справах сім’ї, молоді та спорту Черкаської обласної державної адміністрації від 23.02.2024 № 5129/02/14/01-09, </w:t>
      </w:r>
      <w:r>
        <w:rPr>
          <w:sz w:val="28"/>
          <w:szCs w:val="28"/>
          <w:lang w:val="uk-UA"/>
        </w:rPr>
        <w:t>комунального некомерційного підприємства «Черкаська обласна станція переливання крові Черкаської обласної ради» від 28.12.2023 № 233, від 16.02.2024 № 47:</w:t>
      </w:r>
    </w:p>
    <w:p w:rsidR="00244BEF" w:rsidRDefault="00244BEF" w:rsidP="00244BEF">
      <w:pPr>
        <w:ind w:firstLine="567"/>
        <w:jc w:val="both"/>
        <w:rPr>
          <w:sz w:val="28"/>
          <w:szCs w:val="28"/>
          <w:lang w:val="uk-UA"/>
        </w:rPr>
      </w:pPr>
    </w:p>
    <w:p w:rsidR="00244BEF" w:rsidRDefault="00DE3ACE" w:rsidP="00DE3A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244BEF">
        <w:rPr>
          <w:sz w:val="28"/>
          <w:szCs w:val="28"/>
          <w:lang w:val="uk-UA"/>
        </w:rPr>
        <w:t xml:space="preserve">Передати з балансу комунального некомерційного підприємства «Черкаська обласна станція переливання </w:t>
      </w:r>
      <w:r>
        <w:rPr>
          <w:sz w:val="28"/>
          <w:szCs w:val="28"/>
          <w:lang w:val="uk-UA"/>
        </w:rPr>
        <w:t xml:space="preserve">крові Черкаської обласної ради»                    </w:t>
      </w:r>
      <w:r w:rsidR="00244BEF">
        <w:rPr>
          <w:sz w:val="28"/>
          <w:szCs w:val="28"/>
          <w:lang w:val="uk-UA"/>
        </w:rPr>
        <w:t>на баланс комунального закладу «Обласна спеціалізована дитячо-юнацька спортивна школа олімпійського резерву» Черкаської обласної ради                                  стільці Ізо чорний А1, у кількості 10 штук</w:t>
      </w:r>
      <w:r w:rsidR="00244BEF" w:rsidRPr="001954BB">
        <w:rPr>
          <w:sz w:val="28"/>
          <w:szCs w:val="28"/>
          <w:lang w:val="uk-UA"/>
        </w:rPr>
        <w:t xml:space="preserve">, інвентарний номер </w:t>
      </w:r>
      <w:r w:rsidR="00244BEF">
        <w:rPr>
          <w:sz w:val="28"/>
          <w:szCs w:val="28"/>
          <w:lang w:val="uk-UA"/>
        </w:rPr>
        <w:t xml:space="preserve">групи </w:t>
      </w:r>
      <w:r w:rsidR="00244BEF">
        <w:rPr>
          <w:sz w:val="28"/>
          <w:szCs w:val="28"/>
          <w:lang w:val="uk-UA"/>
        </w:rPr>
        <w:lastRenderedPageBreak/>
        <w:t>малоцінних необоротних матеріальних активів 11</w:t>
      </w:r>
      <w:r w:rsidR="00244BEF" w:rsidRPr="006D1CA5">
        <w:rPr>
          <w:sz w:val="28"/>
          <w:szCs w:val="28"/>
          <w:lang w:val="uk-UA"/>
        </w:rPr>
        <w:t>2</w:t>
      </w:r>
      <w:r w:rsidR="00244BEF">
        <w:rPr>
          <w:sz w:val="28"/>
          <w:szCs w:val="28"/>
          <w:lang w:val="uk-UA"/>
        </w:rPr>
        <w:t>0600008</w:t>
      </w:r>
      <w:r w:rsidR="00244BEF" w:rsidRPr="001954BB">
        <w:rPr>
          <w:sz w:val="28"/>
          <w:szCs w:val="28"/>
          <w:lang w:val="uk-UA"/>
        </w:rPr>
        <w:t xml:space="preserve">, </w:t>
      </w:r>
      <w:r w:rsidR="00244BEF">
        <w:rPr>
          <w:sz w:val="28"/>
          <w:szCs w:val="28"/>
          <w:lang w:val="uk-UA"/>
        </w:rPr>
        <w:t>первісною вартістю  за одиницю 816,</w:t>
      </w:r>
      <w:r w:rsidR="00244BEF" w:rsidRPr="00132B34">
        <w:rPr>
          <w:sz w:val="28"/>
          <w:szCs w:val="28"/>
          <w:lang w:val="uk-UA"/>
        </w:rPr>
        <w:t>67</w:t>
      </w:r>
      <w:r w:rsidR="00244BEF">
        <w:rPr>
          <w:sz w:val="28"/>
          <w:szCs w:val="28"/>
          <w:lang w:val="uk-UA"/>
        </w:rPr>
        <w:t xml:space="preserve"> грн (вісімсот шістнадцять гривень </w:t>
      </w:r>
      <w:r w:rsidR="00244BEF" w:rsidRPr="00132B34">
        <w:rPr>
          <w:sz w:val="28"/>
          <w:szCs w:val="28"/>
          <w:lang w:val="uk-UA"/>
        </w:rPr>
        <w:t>67</w:t>
      </w:r>
      <w:r w:rsidR="00244BEF">
        <w:rPr>
          <w:sz w:val="28"/>
          <w:szCs w:val="28"/>
          <w:lang w:val="uk-UA"/>
        </w:rPr>
        <w:t xml:space="preserve"> копійок), загальною первісною вартістю 8166,70 грн (вісім тисяч сто шістдесят шість гривень </w:t>
      </w:r>
      <w:r>
        <w:rPr>
          <w:sz w:val="28"/>
          <w:szCs w:val="28"/>
          <w:lang w:val="uk-UA"/>
        </w:rPr>
        <w:t xml:space="preserve">                     </w:t>
      </w:r>
      <w:r w:rsidR="00244BEF">
        <w:rPr>
          <w:sz w:val="28"/>
          <w:szCs w:val="28"/>
          <w:lang w:val="uk-UA"/>
        </w:rPr>
        <w:t>70 копійок), загальною залишковою вартістю 4083,27 грн (чотири тисячі вісімдесят три гривні 27 копійок).</w:t>
      </w:r>
    </w:p>
    <w:p w:rsidR="00244BEF" w:rsidRDefault="00244BEF" w:rsidP="00DE3A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Утворити комісію з передачі стільців Ізо чорний А1 з балансу комунального некомерційного підприємства «Черкаська обласна станція переливання крові Черкаської обласної ради» на баланс комунального закладу «Обласна спеціалізована дитячо-юнацька спортивна школа олімпійського резерву» Черкаської обласної ради (далі – Комісія) та затвердити її склад згідно з додатком.</w:t>
      </w:r>
    </w:p>
    <w:p w:rsidR="00244BEF" w:rsidRDefault="00244BEF" w:rsidP="00DE3A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Комісії:</w:t>
      </w:r>
    </w:p>
    <w:p w:rsidR="00244BEF" w:rsidRDefault="00244BEF" w:rsidP="00DE3A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 забезпечити здійснення передбачених рішенням обласної ради </w:t>
      </w:r>
      <w:r>
        <w:rPr>
          <w:sz w:val="28"/>
          <w:szCs w:val="28"/>
          <w:lang w:val="uk-UA"/>
        </w:rPr>
        <w:br/>
        <w:t>від 20.12.2019 № 34-31/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 (із змінами) заходів, пов’язаних із передачею </w:t>
      </w:r>
      <w:r>
        <w:rPr>
          <w:sz w:val="28"/>
          <w:szCs w:val="28"/>
          <w:lang w:val="uk-UA"/>
        </w:rPr>
        <w:br/>
        <w:t>та прийняттям матеріальних цінностей;</w:t>
      </w:r>
    </w:p>
    <w:p w:rsidR="00244BEF" w:rsidRDefault="00244BEF" w:rsidP="00DE3A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передачу матеріальних цінностей здійснити протягом 10 календарних днів з дня видання цього розпорядження та оформити актом приймання-передачі;</w:t>
      </w:r>
    </w:p>
    <w:p w:rsidR="00244BEF" w:rsidRDefault="00244BEF" w:rsidP="00DE3A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акт приймання-передачі подати на затвердження голові обласної ради у дводенний строк із дня передачі матеріальних цінностей.</w:t>
      </w:r>
    </w:p>
    <w:p w:rsidR="00244BEF" w:rsidRDefault="00244BEF" w:rsidP="00DE3A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 розпорядження покласти на управління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єктами спільної власності територіальних громад області виконавчого апарату обласної ради.</w:t>
      </w:r>
    </w:p>
    <w:p w:rsidR="00244BEF" w:rsidRDefault="00244BEF" w:rsidP="00244BEF">
      <w:pPr>
        <w:ind w:firstLine="567"/>
        <w:jc w:val="both"/>
        <w:rPr>
          <w:sz w:val="28"/>
          <w:szCs w:val="28"/>
          <w:lang w:val="uk-UA"/>
        </w:rPr>
      </w:pPr>
    </w:p>
    <w:p w:rsidR="00244BEF" w:rsidRDefault="00244BEF" w:rsidP="00244BEF">
      <w:pPr>
        <w:ind w:firstLine="567"/>
        <w:jc w:val="both"/>
        <w:rPr>
          <w:sz w:val="28"/>
          <w:szCs w:val="28"/>
          <w:lang w:val="uk-UA"/>
        </w:rPr>
      </w:pPr>
    </w:p>
    <w:p w:rsidR="00244BEF" w:rsidRDefault="00244BEF" w:rsidP="00244BEF">
      <w:pPr>
        <w:ind w:firstLine="567"/>
        <w:jc w:val="both"/>
        <w:rPr>
          <w:sz w:val="28"/>
          <w:szCs w:val="28"/>
          <w:lang w:val="uk-UA"/>
        </w:rPr>
      </w:pPr>
    </w:p>
    <w:p w:rsidR="00244BEF" w:rsidRDefault="00244BEF" w:rsidP="00DE3ACE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DE3AC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p w:rsidR="00244BEF" w:rsidRDefault="00244BEF" w:rsidP="00244BEF"/>
    <w:p w:rsidR="00244BEF" w:rsidRDefault="00244BEF" w:rsidP="00244BEF"/>
    <w:p w:rsidR="00244BEF" w:rsidRDefault="00244BEF" w:rsidP="00244BEF"/>
    <w:p w:rsidR="00244BEF" w:rsidRDefault="00244BEF" w:rsidP="00244BEF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244BEF" w:rsidRDefault="00244BEF" w:rsidP="00244BEF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244BEF" w:rsidRDefault="00244BEF" w:rsidP="00244BEF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CC4" w:rsidRDefault="007F6CC4" w:rsidP="00DE3ACE">
      <w:r>
        <w:separator/>
      </w:r>
    </w:p>
  </w:endnote>
  <w:endnote w:type="continuationSeparator" w:id="0">
    <w:p w:rsidR="007F6CC4" w:rsidRDefault="007F6CC4" w:rsidP="00DE3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CC4" w:rsidRDefault="007F6CC4" w:rsidP="00DE3ACE">
      <w:r>
        <w:separator/>
      </w:r>
    </w:p>
  </w:footnote>
  <w:footnote w:type="continuationSeparator" w:id="0">
    <w:p w:rsidR="007F6CC4" w:rsidRDefault="007F6CC4" w:rsidP="00DE3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0961362"/>
      <w:docPartObj>
        <w:docPartGallery w:val="Page Numbers (Top of Page)"/>
        <w:docPartUnique/>
      </w:docPartObj>
    </w:sdtPr>
    <w:sdtEndPr/>
    <w:sdtContent>
      <w:p w:rsidR="00DE3ACE" w:rsidRDefault="00DE3A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357">
          <w:rPr>
            <w:noProof/>
          </w:rPr>
          <w:t>1</w:t>
        </w:r>
        <w:r>
          <w:fldChar w:fldCharType="end"/>
        </w:r>
      </w:p>
    </w:sdtContent>
  </w:sdt>
  <w:p w:rsidR="00DE3ACE" w:rsidRDefault="00DE3A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43D58"/>
    <w:rsid w:val="0004601F"/>
    <w:rsid w:val="00093A0D"/>
    <w:rsid w:val="00211C25"/>
    <w:rsid w:val="00244BEF"/>
    <w:rsid w:val="00262D4D"/>
    <w:rsid w:val="0030133B"/>
    <w:rsid w:val="00397915"/>
    <w:rsid w:val="00411344"/>
    <w:rsid w:val="0075081E"/>
    <w:rsid w:val="007A1FBA"/>
    <w:rsid w:val="007F6CC4"/>
    <w:rsid w:val="008B2299"/>
    <w:rsid w:val="00934357"/>
    <w:rsid w:val="0093691C"/>
    <w:rsid w:val="00B56F3D"/>
    <w:rsid w:val="00BB6A5E"/>
    <w:rsid w:val="00CA5172"/>
    <w:rsid w:val="00D401B8"/>
    <w:rsid w:val="00DE3ACE"/>
    <w:rsid w:val="00E5281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AC42B2-11D3-4FA0-83CC-98CCD48E1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DE3AC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E3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E3AC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E3A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2240</Words>
  <Characters>1277</Characters>
  <Application>Microsoft Office Word</Application>
  <DocSecurity>0</DocSecurity>
  <Lines>10</Lines>
  <Paragraphs>7</Paragraphs>
  <ScaleCrop>false</ScaleCrop>
  <Company>Grizli777</Company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7</cp:revision>
  <dcterms:created xsi:type="dcterms:W3CDTF">2018-10-09T07:10:00Z</dcterms:created>
  <dcterms:modified xsi:type="dcterms:W3CDTF">2024-02-29T13:09:00Z</dcterms:modified>
</cp:coreProperties>
</file>