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606A21" w14:textId="77777777" w:rsidR="00696409" w:rsidRPr="00721769" w:rsidRDefault="00696409" w:rsidP="00696409">
      <w:pPr>
        <w:suppressAutoHyphens w:val="0"/>
        <w:spacing w:before="0" w:beforeAutospacing="0" w:after="0" w:afterAutospacing="0" w:line="240" w:lineRule="auto"/>
        <w:ind w:leftChars="0" w:left="6096" w:firstLineChars="0" w:firstLine="0"/>
        <w:textDirection w:val="lrTb"/>
        <w:textAlignment w:val="auto"/>
        <w:outlineLvl w:val="9"/>
        <w:rPr>
          <w:position w:val="0"/>
        </w:rPr>
      </w:pPr>
      <w:r w:rsidRPr="00721769">
        <w:rPr>
          <w:position w:val="0"/>
        </w:rPr>
        <w:t>ЗАТВЕРДЖЕНО</w:t>
      </w:r>
    </w:p>
    <w:p w14:paraId="70D44D00" w14:textId="77777777" w:rsidR="00696409" w:rsidRPr="00721769" w:rsidRDefault="00696409" w:rsidP="00696409">
      <w:pPr>
        <w:suppressAutoHyphens w:val="0"/>
        <w:spacing w:before="0" w:beforeAutospacing="0" w:after="0" w:afterAutospacing="0" w:line="240" w:lineRule="auto"/>
        <w:ind w:leftChars="0" w:left="6096" w:firstLineChars="0" w:firstLine="0"/>
        <w:textDirection w:val="lrTb"/>
        <w:textAlignment w:val="auto"/>
        <w:outlineLvl w:val="9"/>
        <w:rPr>
          <w:position w:val="0"/>
        </w:rPr>
      </w:pPr>
      <w:r w:rsidRPr="00721769">
        <w:rPr>
          <w:position w:val="0"/>
        </w:rPr>
        <w:t>Розпорядження голови</w:t>
      </w:r>
    </w:p>
    <w:p w14:paraId="1B9AF11D" w14:textId="77777777" w:rsidR="00696409" w:rsidRPr="00721769" w:rsidRDefault="00696409" w:rsidP="00696409">
      <w:pPr>
        <w:suppressAutoHyphens w:val="0"/>
        <w:spacing w:before="0" w:beforeAutospacing="0" w:after="0" w:afterAutospacing="0" w:line="240" w:lineRule="auto"/>
        <w:ind w:leftChars="0" w:left="6096" w:firstLineChars="0" w:firstLine="0"/>
        <w:textDirection w:val="lrTb"/>
        <w:textAlignment w:val="auto"/>
        <w:outlineLvl w:val="9"/>
        <w:rPr>
          <w:position w:val="0"/>
        </w:rPr>
      </w:pPr>
      <w:r w:rsidRPr="00721769">
        <w:rPr>
          <w:position w:val="0"/>
        </w:rPr>
        <w:t>Черкаської обласної ради</w:t>
      </w:r>
    </w:p>
    <w:p w14:paraId="22209F9B" w14:textId="430506E2" w:rsidR="00696409" w:rsidRPr="00721769" w:rsidRDefault="00CA37CB" w:rsidP="00696409">
      <w:pPr>
        <w:suppressAutoHyphens w:val="0"/>
        <w:spacing w:before="0" w:beforeAutospacing="0" w:after="0" w:afterAutospacing="0" w:line="240" w:lineRule="auto"/>
        <w:ind w:leftChars="0" w:left="6096" w:firstLineChars="0" w:firstLine="0"/>
        <w:textDirection w:val="lrTb"/>
        <w:textAlignment w:val="auto"/>
        <w:outlineLvl w:val="9"/>
        <w:rPr>
          <w:position w:val="0"/>
        </w:rPr>
      </w:pPr>
      <w:r>
        <w:rPr>
          <w:position w:val="0"/>
        </w:rPr>
        <w:t>в</w:t>
      </w:r>
      <w:r w:rsidR="00696409" w:rsidRPr="00721769">
        <w:rPr>
          <w:position w:val="0"/>
        </w:rPr>
        <w:t>ід</w:t>
      </w:r>
      <w:r>
        <w:rPr>
          <w:position w:val="0"/>
        </w:rPr>
        <w:t xml:space="preserve"> </w:t>
      </w:r>
      <w:r w:rsidRPr="00CA37CB">
        <w:rPr>
          <w:u w:val="single"/>
        </w:rPr>
        <w:t>11.12.2024</w:t>
      </w:r>
      <w:r w:rsidRPr="00CA37CB">
        <w:t xml:space="preserve"> № </w:t>
      </w:r>
      <w:r w:rsidRPr="00CA37CB">
        <w:rPr>
          <w:u w:val="single"/>
        </w:rPr>
        <w:t>385-р</w:t>
      </w:r>
      <w:bookmarkStart w:id="0" w:name="_GoBack"/>
      <w:bookmarkEnd w:id="0"/>
    </w:p>
    <w:p w14:paraId="5897CE61" w14:textId="77777777" w:rsidR="00696409" w:rsidRDefault="00696409" w:rsidP="00696409">
      <w:pPr>
        <w:spacing w:before="0" w:beforeAutospacing="0" w:after="0" w:afterAutospacing="0" w:line="240" w:lineRule="auto"/>
        <w:ind w:leftChars="0" w:left="5043" w:firstLineChars="0" w:firstLine="717"/>
        <w:jc w:val="both"/>
        <w:rPr>
          <w:b/>
        </w:rPr>
      </w:pPr>
    </w:p>
    <w:p w14:paraId="52D54D9B" w14:textId="77777777" w:rsidR="00696409" w:rsidRPr="00FE3F4E" w:rsidRDefault="00696409" w:rsidP="00696409">
      <w:pPr>
        <w:spacing w:before="0" w:beforeAutospacing="0" w:after="0" w:afterAutospacing="0" w:line="240" w:lineRule="auto"/>
        <w:ind w:leftChars="0" w:left="5043" w:firstLineChars="0" w:firstLine="717"/>
        <w:jc w:val="both"/>
        <w:rPr>
          <w:b/>
        </w:rPr>
      </w:pPr>
    </w:p>
    <w:p w14:paraId="5C0F2280" w14:textId="77777777" w:rsidR="00696409" w:rsidRPr="00201BD5" w:rsidRDefault="00696409" w:rsidP="00696409">
      <w:pPr>
        <w:spacing w:before="0" w:beforeAutospacing="0" w:after="0" w:afterAutospacing="0" w:line="240" w:lineRule="auto"/>
        <w:ind w:left="0" w:hanging="2"/>
        <w:jc w:val="center"/>
        <w:rPr>
          <w:b/>
        </w:rPr>
      </w:pPr>
      <w:r w:rsidRPr="00201BD5">
        <w:rPr>
          <w:b/>
        </w:rPr>
        <w:t xml:space="preserve">ПОСАДОВА ІНСТРУКЦІЯ </w:t>
      </w:r>
    </w:p>
    <w:p w14:paraId="4BAB779E" w14:textId="77777777" w:rsidR="00696409" w:rsidRDefault="00696409" w:rsidP="00696409">
      <w:pPr>
        <w:spacing w:before="0" w:beforeAutospacing="0" w:after="0" w:afterAutospacing="0" w:line="240" w:lineRule="auto"/>
        <w:ind w:leftChars="0" w:left="0" w:firstLineChars="0" w:firstLine="0"/>
        <w:jc w:val="center"/>
      </w:pPr>
      <w:r w:rsidRPr="00762A7A">
        <w:t xml:space="preserve">головного спеціаліста </w:t>
      </w:r>
      <w:r w:rsidRPr="00762A7A">
        <w:br/>
        <w:t xml:space="preserve">відділу фінансово-аналітичної роботи та орендних відносин </w:t>
      </w:r>
      <w:r w:rsidRPr="00762A7A">
        <w:br/>
        <w:t>управління об’єктами спільної власності територіальних громад області виконавчого апарату Черкаської обласної ради</w:t>
      </w:r>
    </w:p>
    <w:p w14:paraId="0C18D08D" w14:textId="77777777" w:rsidR="00696409" w:rsidRPr="00762A7A" w:rsidRDefault="00696409" w:rsidP="00696409">
      <w:pPr>
        <w:spacing w:before="0" w:beforeAutospacing="0" w:after="0" w:afterAutospacing="0" w:line="240" w:lineRule="auto"/>
        <w:ind w:leftChars="0" w:left="0" w:firstLineChars="0" w:firstLine="0"/>
        <w:jc w:val="center"/>
      </w:pPr>
    </w:p>
    <w:p w14:paraId="2F057722" w14:textId="77777777" w:rsidR="00696409" w:rsidRPr="00367398" w:rsidRDefault="00696409" w:rsidP="00696409">
      <w:pPr>
        <w:pStyle w:val="afd"/>
        <w:numPr>
          <w:ilvl w:val="0"/>
          <w:numId w:val="6"/>
        </w:numPr>
        <w:pBdr>
          <w:top w:val="nil"/>
          <w:left w:val="nil"/>
          <w:bottom w:val="nil"/>
          <w:right w:val="nil"/>
          <w:between w:val="nil"/>
        </w:pBdr>
        <w:spacing w:after="120" w:line="240" w:lineRule="auto"/>
        <w:ind w:left="357" w:hanging="357"/>
        <w:rPr>
          <w:rFonts w:ascii="Times New Roman" w:hAnsi="Times New Roman" w:cs="Times New Roman"/>
          <w:b/>
          <w:sz w:val="24"/>
          <w:szCs w:val="24"/>
        </w:rPr>
      </w:pPr>
      <w:r w:rsidRPr="00367398">
        <w:rPr>
          <w:rFonts w:ascii="Times New Roman" w:hAnsi="Times New Roman" w:cs="Times New Roman"/>
          <w:b/>
          <w:sz w:val="24"/>
          <w:szCs w:val="24"/>
        </w:rPr>
        <w:t>Загальна інформація</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48"/>
        <w:gridCol w:w="3432"/>
        <w:gridCol w:w="2096"/>
      </w:tblGrid>
      <w:tr w:rsidR="00696409" w:rsidRPr="00762A7A" w14:paraId="06D21D0E" w14:textId="77777777" w:rsidTr="00F75AC1">
        <w:trPr>
          <w:trHeight w:val="435"/>
        </w:trPr>
        <w:tc>
          <w:tcPr>
            <w:tcW w:w="7680" w:type="dxa"/>
            <w:gridSpan w:val="2"/>
          </w:tcPr>
          <w:p w14:paraId="7FB818E2" w14:textId="77777777" w:rsidR="00696409" w:rsidRPr="00762A7A" w:rsidRDefault="00696409" w:rsidP="00F75AC1">
            <w:pPr>
              <w:pBdr>
                <w:top w:val="nil"/>
                <w:left w:val="nil"/>
                <w:bottom w:val="nil"/>
                <w:right w:val="nil"/>
                <w:between w:val="nil"/>
              </w:pBdr>
              <w:spacing w:before="0" w:beforeAutospacing="0" w:after="0" w:afterAutospacing="0" w:line="240" w:lineRule="auto"/>
              <w:ind w:left="0" w:hanging="2"/>
            </w:pPr>
            <w:r w:rsidRPr="00762A7A">
              <w:t>Категорія посади в органах місцевого самоврядування</w:t>
            </w:r>
          </w:p>
        </w:tc>
        <w:tc>
          <w:tcPr>
            <w:tcW w:w="2096" w:type="dxa"/>
          </w:tcPr>
          <w:p w14:paraId="549F8585" w14:textId="77777777" w:rsidR="00696409" w:rsidRPr="00762A7A" w:rsidRDefault="00696409" w:rsidP="00F75AC1">
            <w:pPr>
              <w:pBdr>
                <w:top w:val="nil"/>
                <w:left w:val="nil"/>
                <w:bottom w:val="nil"/>
                <w:right w:val="nil"/>
                <w:between w:val="nil"/>
              </w:pBdr>
              <w:spacing w:before="0" w:beforeAutospacing="0" w:after="0" w:afterAutospacing="0" w:line="240" w:lineRule="auto"/>
              <w:ind w:leftChars="0" w:left="0" w:firstLineChars="0" w:firstLine="0"/>
            </w:pPr>
            <w:r w:rsidRPr="00762A7A">
              <w:t xml:space="preserve">П’ята  категорія </w:t>
            </w:r>
          </w:p>
        </w:tc>
      </w:tr>
      <w:tr w:rsidR="00696409" w:rsidRPr="00762A7A" w14:paraId="636743EC" w14:textId="77777777" w:rsidTr="00F75AC1">
        <w:trPr>
          <w:trHeight w:val="421"/>
        </w:trPr>
        <w:tc>
          <w:tcPr>
            <w:tcW w:w="4248" w:type="dxa"/>
          </w:tcPr>
          <w:p w14:paraId="45B15E7A" w14:textId="77777777" w:rsidR="00696409" w:rsidRPr="00762A7A" w:rsidRDefault="00696409" w:rsidP="00F75AC1">
            <w:pPr>
              <w:pBdr>
                <w:top w:val="nil"/>
                <w:left w:val="nil"/>
                <w:bottom w:val="nil"/>
                <w:right w:val="nil"/>
                <w:between w:val="nil"/>
              </w:pBdr>
              <w:spacing w:before="0" w:beforeAutospacing="0" w:after="0" w:afterAutospacing="0" w:line="240" w:lineRule="auto"/>
              <w:ind w:left="0" w:hanging="2"/>
            </w:pPr>
            <w:r w:rsidRPr="00762A7A">
              <w:t>Посада</w:t>
            </w:r>
          </w:p>
        </w:tc>
        <w:tc>
          <w:tcPr>
            <w:tcW w:w="5528" w:type="dxa"/>
            <w:gridSpan w:val="2"/>
          </w:tcPr>
          <w:p w14:paraId="40825798" w14:textId="77777777" w:rsidR="00696409" w:rsidRPr="00762A7A" w:rsidRDefault="00696409" w:rsidP="00F75AC1">
            <w:pPr>
              <w:pBdr>
                <w:top w:val="nil"/>
                <w:left w:val="nil"/>
                <w:bottom w:val="nil"/>
                <w:right w:val="nil"/>
                <w:between w:val="nil"/>
              </w:pBdr>
              <w:spacing w:before="0" w:beforeAutospacing="0" w:after="0" w:afterAutospacing="0" w:line="240" w:lineRule="auto"/>
              <w:ind w:left="0" w:hanging="2"/>
            </w:pPr>
            <w:r w:rsidRPr="00762A7A">
              <w:t>Головний спеціаліст</w:t>
            </w:r>
            <w:r>
              <w:t xml:space="preserve"> в</w:t>
            </w:r>
            <w:r w:rsidRPr="00794F91">
              <w:t>ідділ</w:t>
            </w:r>
            <w:r>
              <w:t>у</w:t>
            </w:r>
            <w:r w:rsidRPr="00794F91">
              <w:t xml:space="preserve"> фінансово-аналітичної роботи та орендних відносин управління об’єктами спільної власності територіальних громад області виконавчого апарату обласної ради</w:t>
            </w:r>
          </w:p>
        </w:tc>
      </w:tr>
      <w:tr w:rsidR="00696409" w:rsidRPr="00762A7A" w14:paraId="7CC7052E" w14:textId="77777777" w:rsidTr="00F75AC1">
        <w:trPr>
          <w:trHeight w:val="502"/>
        </w:trPr>
        <w:tc>
          <w:tcPr>
            <w:tcW w:w="4248" w:type="dxa"/>
          </w:tcPr>
          <w:p w14:paraId="0BA5AF8C" w14:textId="77777777" w:rsidR="00696409" w:rsidRPr="00762A7A" w:rsidRDefault="00696409" w:rsidP="00F75AC1">
            <w:pPr>
              <w:pBdr>
                <w:top w:val="nil"/>
                <w:left w:val="nil"/>
                <w:bottom w:val="nil"/>
                <w:right w:val="nil"/>
                <w:between w:val="nil"/>
              </w:pBdr>
              <w:spacing w:before="0" w:beforeAutospacing="0" w:after="0" w:afterAutospacing="0" w:line="240" w:lineRule="auto"/>
              <w:ind w:left="0" w:hanging="2"/>
            </w:pPr>
            <w:r w:rsidRPr="00762A7A">
              <w:t>Найменування структурного підрозділу</w:t>
            </w:r>
          </w:p>
        </w:tc>
        <w:tc>
          <w:tcPr>
            <w:tcW w:w="5528" w:type="dxa"/>
            <w:gridSpan w:val="2"/>
          </w:tcPr>
          <w:p w14:paraId="6E4C362B" w14:textId="77777777" w:rsidR="00696409" w:rsidRPr="00762A7A" w:rsidRDefault="00696409" w:rsidP="00F75AC1">
            <w:pPr>
              <w:pBdr>
                <w:top w:val="nil"/>
                <w:left w:val="nil"/>
                <w:bottom w:val="nil"/>
                <w:right w:val="nil"/>
                <w:between w:val="nil"/>
              </w:pBdr>
              <w:tabs>
                <w:tab w:val="left" w:pos="993"/>
              </w:tabs>
              <w:spacing w:before="0" w:beforeAutospacing="0" w:after="0" w:afterAutospacing="0" w:line="240" w:lineRule="auto"/>
              <w:ind w:left="0" w:hanging="2"/>
              <w:jc w:val="both"/>
            </w:pPr>
            <w:r w:rsidRPr="00762A7A">
              <w:t>Відділ фінансово-аналітичної роботи та орендних відносин управління об’єктами спільної власності територіальних громад області виконавчого апарату обласної ради (далі- Відділ</w:t>
            </w:r>
            <w:r>
              <w:t>, Управління</w:t>
            </w:r>
            <w:r w:rsidRPr="00762A7A">
              <w:t>)</w:t>
            </w:r>
          </w:p>
        </w:tc>
      </w:tr>
      <w:tr w:rsidR="00696409" w:rsidRPr="00762A7A" w14:paraId="534B2FC4" w14:textId="77777777" w:rsidTr="00F75AC1">
        <w:trPr>
          <w:trHeight w:val="462"/>
        </w:trPr>
        <w:tc>
          <w:tcPr>
            <w:tcW w:w="4248" w:type="dxa"/>
          </w:tcPr>
          <w:p w14:paraId="7A1EB5C3" w14:textId="77777777" w:rsidR="00696409" w:rsidRPr="00762A7A" w:rsidRDefault="00696409" w:rsidP="00F75AC1">
            <w:pPr>
              <w:spacing w:before="0" w:beforeAutospacing="0" w:after="0" w:afterAutospacing="0" w:line="240" w:lineRule="auto"/>
              <w:ind w:left="0" w:hanging="2"/>
            </w:pPr>
            <w:r w:rsidRPr="00762A7A">
              <w:t xml:space="preserve">Посада безпосереднього керівника </w:t>
            </w:r>
          </w:p>
        </w:tc>
        <w:tc>
          <w:tcPr>
            <w:tcW w:w="5528" w:type="dxa"/>
            <w:gridSpan w:val="2"/>
          </w:tcPr>
          <w:p w14:paraId="072FE404" w14:textId="77777777" w:rsidR="00696409" w:rsidRPr="00762A7A" w:rsidRDefault="00696409" w:rsidP="00F75AC1">
            <w:pPr>
              <w:tabs>
                <w:tab w:val="left" w:pos="993"/>
              </w:tabs>
              <w:spacing w:before="0" w:beforeAutospacing="0" w:after="0" w:afterAutospacing="0" w:line="240" w:lineRule="auto"/>
              <w:ind w:left="0" w:hanging="2"/>
              <w:jc w:val="both"/>
            </w:pPr>
            <w:r w:rsidRPr="00762A7A">
              <w:t>Заступник начальника управління, начальник відділу фінансово-аналітичної роботи та орендних відносин управління об’єктами спільної власності територіальних громад області виконавчого апарату обласної ради (далі – начальник Відділу)</w:t>
            </w:r>
          </w:p>
        </w:tc>
      </w:tr>
      <w:tr w:rsidR="00696409" w:rsidRPr="00762A7A" w14:paraId="018ED867" w14:textId="77777777" w:rsidTr="00F75AC1">
        <w:trPr>
          <w:trHeight w:val="427"/>
        </w:trPr>
        <w:tc>
          <w:tcPr>
            <w:tcW w:w="4248" w:type="dxa"/>
          </w:tcPr>
          <w:p w14:paraId="06744288" w14:textId="77777777" w:rsidR="00696409" w:rsidRPr="00762A7A" w:rsidRDefault="00696409" w:rsidP="00F75AC1">
            <w:pPr>
              <w:spacing w:before="0" w:beforeAutospacing="0" w:after="0" w:afterAutospacing="0" w:line="240" w:lineRule="auto"/>
              <w:ind w:left="0" w:hanging="2"/>
            </w:pPr>
            <w:r w:rsidRPr="00762A7A">
              <w:t>Посада керівника структурного підрозділу</w:t>
            </w:r>
          </w:p>
        </w:tc>
        <w:tc>
          <w:tcPr>
            <w:tcW w:w="5528" w:type="dxa"/>
            <w:gridSpan w:val="2"/>
          </w:tcPr>
          <w:p w14:paraId="35290418" w14:textId="77777777" w:rsidR="00696409" w:rsidRPr="00762A7A" w:rsidRDefault="00696409" w:rsidP="00F75AC1">
            <w:pPr>
              <w:pBdr>
                <w:top w:val="nil"/>
                <w:left w:val="nil"/>
                <w:bottom w:val="nil"/>
                <w:right w:val="nil"/>
                <w:between w:val="nil"/>
              </w:pBdr>
              <w:tabs>
                <w:tab w:val="left" w:pos="993"/>
              </w:tabs>
              <w:spacing w:before="0" w:beforeAutospacing="0" w:after="0" w:afterAutospacing="0" w:line="240" w:lineRule="auto"/>
              <w:ind w:left="0" w:hanging="2"/>
              <w:jc w:val="both"/>
            </w:pPr>
            <w:r w:rsidRPr="00762A7A">
              <w:t>Начальник управління об’єктами спільної власності територіальних громад області виконавчого апарату обласної ради</w:t>
            </w:r>
          </w:p>
        </w:tc>
      </w:tr>
      <w:tr w:rsidR="00696409" w:rsidRPr="00762A7A" w14:paraId="4E9D4989" w14:textId="77777777" w:rsidTr="00F75AC1">
        <w:trPr>
          <w:trHeight w:val="405"/>
        </w:trPr>
        <w:tc>
          <w:tcPr>
            <w:tcW w:w="4248" w:type="dxa"/>
          </w:tcPr>
          <w:p w14:paraId="60108610" w14:textId="77777777" w:rsidR="00696409" w:rsidRPr="00762A7A" w:rsidRDefault="00696409" w:rsidP="00F75AC1">
            <w:pPr>
              <w:tabs>
                <w:tab w:val="left" w:pos="993"/>
              </w:tabs>
              <w:spacing w:before="0" w:beforeAutospacing="0" w:after="0" w:afterAutospacing="0" w:line="240" w:lineRule="auto"/>
              <w:ind w:left="0" w:hanging="2"/>
              <w:jc w:val="both"/>
            </w:pPr>
            <w:r w:rsidRPr="00762A7A">
              <w:t>Керівник виконавчого органу</w:t>
            </w:r>
          </w:p>
        </w:tc>
        <w:tc>
          <w:tcPr>
            <w:tcW w:w="5528" w:type="dxa"/>
            <w:gridSpan w:val="2"/>
          </w:tcPr>
          <w:p w14:paraId="74F3F8D0" w14:textId="77777777" w:rsidR="00696409" w:rsidRPr="00762A7A" w:rsidRDefault="00696409" w:rsidP="00F75AC1">
            <w:pPr>
              <w:pBdr>
                <w:top w:val="nil"/>
                <w:left w:val="nil"/>
                <w:bottom w:val="nil"/>
                <w:right w:val="nil"/>
                <w:between w:val="nil"/>
              </w:pBdr>
              <w:spacing w:before="0" w:beforeAutospacing="0" w:after="0" w:afterAutospacing="0" w:line="240" w:lineRule="auto"/>
              <w:ind w:left="0" w:hanging="2"/>
            </w:pPr>
            <w:r w:rsidRPr="00762A7A">
              <w:t>Голова Черкаської обласної ради</w:t>
            </w:r>
          </w:p>
        </w:tc>
      </w:tr>
    </w:tbl>
    <w:p w14:paraId="031ADDEC" w14:textId="77777777" w:rsidR="00696409" w:rsidRPr="00367398" w:rsidRDefault="00696409" w:rsidP="00696409">
      <w:pPr>
        <w:pStyle w:val="afd"/>
        <w:numPr>
          <w:ilvl w:val="0"/>
          <w:numId w:val="6"/>
        </w:numPr>
        <w:pBdr>
          <w:top w:val="nil"/>
          <w:left w:val="nil"/>
          <w:bottom w:val="nil"/>
          <w:right w:val="nil"/>
          <w:between w:val="nil"/>
        </w:pBdr>
        <w:spacing w:before="120" w:after="120" w:line="240" w:lineRule="auto"/>
        <w:ind w:left="357" w:hanging="357"/>
        <w:rPr>
          <w:rFonts w:ascii="Times New Roman" w:hAnsi="Times New Roman" w:cs="Times New Roman"/>
          <w:b/>
          <w:sz w:val="24"/>
          <w:szCs w:val="24"/>
        </w:rPr>
      </w:pPr>
      <w:r w:rsidRPr="00367398">
        <w:rPr>
          <w:rFonts w:ascii="Times New Roman" w:hAnsi="Times New Roman" w:cs="Times New Roman"/>
          <w:b/>
          <w:sz w:val="24"/>
          <w:szCs w:val="24"/>
        </w:rPr>
        <w:t>Мета посади</w:t>
      </w:r>
    </w:p>
    <w:tbl>
      <w:tblPr>
        <w:tblW w:w="9728" w:type="dxa"/>
        <w:tblInd w:w="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28"/>
      </w:tblGrid>
      <w:tr w:rsidR="00696409" w:rsidRPr="00762A7A" w14:paraId="44B0CE0B" w14:textId="77777777" w:rsidTr="00F75AC1">
        <w:tc>
          <w:tcPr>
            <w:tcW w:w="9728" w:type="dxa"/>
          </w:tcPr>
          <w:p w14:paraId="38C04F59" w14:textId="77777777" w:rsidR="00696409" w:rsidRPr="00762A7A" w:rsidRDefault="00696409" w:rsidP="00F75AC1">
            <w:pPr>
              <w:spacing w:before="0" w:beforeAutospacing="0" w:after="0" w:afterAutospacing="0" w:line="240" w:lineRule="auto"/>
              <w:ind w:left="0" w:hanging="2"/>
              <w:jc w:val="both"/>
              <w:rPr>
                <w:noProof/>
              </w:rPr>
            </w:pPr>
            <w:r>
              <w:rPr>
                <w:rFonts w:eastAsia="Calibri"/>
                <w:lang w:eastAsia="en-US"/>
              </w:rPr>
              <w:t>З</w:t>
            </w:r>
            <w:r w:rsidRPr="00916B78">
              <w:rPr>
                <w:rFonts w:eastAsia="Calibri"/>
                <w:lang w:eastAsia="en-US"/>
              </w:rPr>
              <w:t xml:space="preserve">абезпечення виконання завдань покладених на Відділ, пов’язаних з реалізацією обласною радою повноважень щодо </w:t>
            </w:r>
            <w:r w:rsidRPr="00916B78">
              <w:rPr>
                <w:noProof/>
              </w:rPr>
              <w:t>управління суб'єктами спільної власності територіальних громад сіл, селищ, міст Черкаської області</w:t>
            </w:r>
            <w:r>
              <w:rPr>
                <w:noProof/>
              </w:rPr>
              <w:t>,</w:t>
            </w:r>
            <w:r w:rsidRPr="00916B78">
              <w:rPr>
                <w:noProof/>
              </w:rPr>
              <w:t xml:space="preserve"> в частині</w:t>
            </w:r>
            <w:r>
              <w:rPr>
                <w:noProof/>
              </w:rPr>
              <w:t xml:space="preserve"> оренди майна спільної власності </w:t>
            </w:r>
            <w:r w:rsidRPr="00916B78">
              <w:rPr>
                <w:noProof/>
              </w:rPr>
              <w:t xml:space="preserve"> територіальних громад сіл, селищ, міст Черкаської області (далі – Майно)</w:t>
            </w:r>
            <w:r>
              <w:rPr>
                <w:noProof/>
              </w:rPr>
              <w:t>.</w:t>
            </w:r>
          </w:p>
        </w:tc>
      </w:tr>
    </w:tbl>
    <w:p w14:paraId="4DDD5C21" w14:textId="77777777" w:rsidR="00696409" w:rsidRDefault="00696409" w:rsidP="00696409">
      <w:pPr>
        <w:pStyle w:val="afd"/>
        <w:numPr>
          <w:ilvl w:val="0"/>
          <w:numId w:val="6"/>
        </w:numPr>
        <w:pBdr>
          <w:top w:val="nil"/>
          <w:left w:val="nil"/>
          <w:bottom w:val="nil"/>
          <w:right w:val="nil"/>
          <w:between w:val="nil"/>
        </w:pBdr>
        <w:spacing w:before="120" w:after="120" w:line="240" w:lineRule="auto"/>
        <w:ind w:left="357" w:hanging="357"/>
        <w:rPr>
          <w:rFonts w:ascii="Times New Roman" w:hAnsi="Times New Roman" w:cs="Times New Roman"/>
          <w:b/>
          <w:sz w:val="24"/>
          <w:szCs w:val="24"/>
        </w:rPr>
      </w:pPr>
      <w:r w:rsidRPr="00A93DC8">
        <w:rPr>
          <w:rFonts w:ascii="Times New Roman" w:hAnsi="Times New Roman" w:cs="Times New Roman"/>
          <w:b/>
          <w:sz w:val="24"/>
          <w:szCs w:val="24"/>
        </w:rPr>
        <w:t>Основні посадові обов'язки</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5"/>
        <w:gridCol w:w="9251"/>
      </w:tblGrid>
      <w:tr w:rsidR="00696409" w:rsidRPr="00762A7A" w14:paraId="1B14B233" w14:textId="77777777" w:rsidTr="00F75AC1">
        <w:tc>
          <w:tcPr>
            <w:tcW w:w="525" w:type="dxa"/>
          </w:tcPr>
          <w:p w14:paraId="4024398D" w14:textId="77777777" w:rsidR="00696409" w:rsidRPr="00762A7A" w:rsidRDefault="00696409" w:rsidP="00F75AC1">
            <w:pPr>
              <w:pBdr>
                <w:top w:val="nil"/>
                <w:left w:val="nil"/>
                <w:bottom w:val="nil"/>
                <w:right w:val="nil"/>
                <w:between w:val="nil"/>
              </w:pBdr>
              <w:spacing w:before="0" w:beforeAutospacing="0" w:after="0" w:afterAutospacing="0" w:line="240" w:lineRule="auto"/>
              <w:ind w:left="0" w:hanging="2"/>
              <w:jc w:val="center"/>
            </w:pPr>
            <w:r>
              <w:t>1</w:t>
            </w:r>
          </w:p>
        </w:tc>
        <w:tc>
          <w:tcPr>
            <w:tcW w:w="9251" w:type="dxa"/>
          </w:tcPr>
          <w:p w14:paraId="48C0AEB6" w14:textId="77777777" w:rsidR="00696409" w:rsidRPr="00762A7A" w:rsidRDefault="00696409" w:rsidP="00F75AC1">
            <w:pPr>
              <w:suppressAutoHyphens w:val="0"/>
              <w:spacing w:before="0" w:beforeAutospacing="0" w:after="0" w:afterAutospacing="0" w:line="240" w:lineRule="auto"/>
              <w:ind w:leftChars="0" w:left="0" w:firstLineChars="0" w:firstLine="0"/>
              <w:jc w:val="both"/>
              <w:textDirection w:val="lrTb"/>
              <w:textAlignment w:val="auto"/>
              <w:outlineLvl w:val="9"/>
              <w:rPr>
                <w:rFonts w:eastAsia="Calibri"/>
                <w:position w:val="0"/>
                <w:lang w:eastAsia="en-US"/>
              </w:rPr>
            </w:pPr>
            <w:r w:rsidRPr="00762A7A">
              <w:t>Розгляд подан</w:t>
            </w:r>
            <w:r>
              <w:t>их</w:t>
            </w:r>
            <w:r w:rsidRPr="00762A7A">
              <w:t xml:space="preserve"> заяв та матеріал</w:t>
            </w:r>
            <w:r>
              <w:t>ів</w:t>
            </w:r>
            <w:r w:rsidRPr="00762A7A">
              <w:t xml:space="preserve"> про оренду Майна (ок</w:t>
            </w:r>
            <w:r>
              <w:t xml:space="preserve">рім єдиних майнових комплексів) та </w:t>
            </w:r>
            <w:r>
              <w:rPr>
                <w:rFonts w:eastAsia="Calibri"/>
                <w:position w:val="0"/>
                <w:lang w:eastAsia="en-US"/>
              </w:rPr>
              <w:t>зд</w:t>
            </w:r>
            <w:r w:rsidRPr="00762A7A">
              <w:rPr>
                <w:rFonts w:eastAsia="Calibri"/>
                <w:position w:val="0"/>
                <w:lang w:eastAsia="en-US"/>
              </w:rPr>
              <w:t>ійсн</w:t>
            </w:r>
            <w:r>
              <w:rPr>
                <w:rFonts w:eastAsia="Calibri"/>
                <w:position w:val="0"/>
                <w:lang w:eastAsia="en-US"/>
              </w:rPr>
              <w:t>ення</w:t>
            </w:r>
            <w:r w:rsidRPr="00762A7A">
              <w:rPr>
                <w:rFonts w:eastAsia="Calibri"/>
                <w:position w:val="0"/>
                <w:lang w:eastAsia="en-US"/>
              </w:rPr>
              <w:t xml:space="preserve"> підготовк</w:t>
            </w:r>
            <w:r>
              <w:rPr>
                <w:rFonts w:eastAsia="Calibri"/>
                <w:position w:val="0"/>
                <w:lang w:eastAsia="en-US"/>
              </w:rPr>
              <w:t>и</w:t>
            </w:r>
            <w:r w:rsidRPr="00762A7A">
              <w:rPr>
                <w:rFonts w:eastAsia="Calibri"/>
                <w:position w:val="0"/>
                <w:lang w:eastAsia="en-US"/>
              </w:rPr>
              <w:t>:</w:t>
            </w:r>
          </w:p>
          <w:p w14:paraId="22FB69D0" w14:textId="77777777" w:rsidR="00696409" w:rsidRPr="00762A7A" w:rsidRDefault="00696409" w:rsidP="00F75AC1">
            <w:pPr>
              <w:suppressAutoHyphens w:val="0"/>
              <w:spacing w:before="0" w:beforeAutospacing="0" w:after="0" w:afterAutospacing="0" w:line="240" w:lineRule="auto"/>
              <w:ind w:leftChars="0" w:left="0" w:firstLineChars="0" w:firstLine="0"/>
              <w:jc w:val="both"/>
              <w:textDirection w:val="lrTb"/>
              <w:textAlignment w:val="auto"/>
              <w:outlineLvl w:val="9"/>
              <w:rPr>
                <w:rFonts w:eastAsia="Calibri"/>
                <w:position w:val="0"/>
                <w:lang w:eastAsia="en-US"/>
              </w:rPr>
            </w:pPr>
            <w:r w:rsidRPr="00762A7A">
              <w:rPr>
                <w:rFonts w:eastAsia="Calibri"/>
                <w:position w:val="0"/>
                <w:lang w:eastAsia="en-US"/>
              </w:rPr>
              <w:t xml:space="preserve">а) проєктів розпоряджень голови обласної ради: </w:t>
            </w:r>
          </w:p>
          <w:p w14:paraId="22172768" w14:textId="77777777" w:rsidR="00696409" w:rsidRPr="00762A7A" w:rsidRDefault="00696409" w:rsidP="00F75AC1">
            <w:pPr>
              <w:suppressAutoHyphens w:val="0"/>
              <w:spacing w:before="0" w:beforeAutospacing="0" w:after="0" w:afterAutospacing="0" w:line="240" w:lineRule="auto"/>
              <w:ind w:leftChars="0" w:left="0" w:firstLineChars="0" w:firstLine="0"/>
              <w:jc w:val="both"/>
              <w:textDirection w:val="lrTb"/>
              <w:textAlignment w:val="auto"/>
              <w:outlineLvl w:val="9"/>
              <w:rPr>
                <w:rFonts w:eastAsia="Calibri"/>
                <w:position w:val="0"/>
                <w:lang w:eastAsia="en-US"/>
              </w:rPr>
            </w:pPr>
            <w:r w:rsidRPr="00762A7A">
              <w:rPr>
                <w:rFonts w:eastAsia="Calibri"/>
                <w:position w:val="0"/>
                <w:lang w:eastAsia="en-US"/>
              </w:rPr>
              <w:t>- про включення/виключення Майна до/з Переліку першого</w:t>
            </w:r>
            <w:r>
              <w:rPr>
                <w:rFonts w:eastAsia="Calibri"/>
                <w:position w:val="0"/>
                <w:lang w:eastAsia="en-US"/>
              </w:rPr>
              <w:t>/другого</w:t>
            </w:r>
            <w:r w:rsidRPr="00762A7A">
              <w:rPr>
                <w:rFonts w:eastAsia="Calibri"/>
                <w:position w:val="0"/>
                <w:lang w:eastAsia="en-US"/>
              </w:rPr>
              <w:t xml:space="preserve"> типу </w:t>
            </w:r>
            <w:r>
              <w:rPr>
                <w:rFonts w:eastAsia="Calibri"/>
                <w:position w:val="0"/>
                <w:lang w:eastAsia="en-US"/>
              </w:rPr>
              <w:br/>
            </w:r>
            <w:r w:rsidRPr="00762A7A">
              <w:rPr>
                <w:rFonts w:eastAsia="Calibri"/>
                <w:position w:val="0"/>
                <w:lang w:eastAsia="en-US"/>
              </w:rPr>
              <w:t>(далі – Переліки)</w:t>
            </w:r>
            <w:r>
              <w:rPr>
                <w:rFonts w:eastAsia="Calibri"/>
                <w:position w:val="0"/>
                <w:lang w:eastAsia="en-US"/>
              </w:rPr>
              <w:t xml:space="preserve"> </w:t>
            </w:r>
            <w:r w:rsidRPr="00762A7A">
              <w:t xml:space="preserve">з </w:t>
            </w:r>
            <w:r>
              <w:t xml:space="preserve">одночасною </w:t>
            </w:r>
            <w:r w:rsidRPr="00762A7A">
              <w:t>перевірк</w:t>
            </w:r>
            <w:r>
              <w:t>ою</w:t>
            </w:r>
            <w:r w:rsidRPr="00762A7A">
              <w:t xml:space="preserve"> наявної реєстрації Майна згідно відомостей, що містяться в реєстрі речових прав на нерухоме майно та їх обтяжень</w:t>
            </w:r>
            <w:r>
              <w:t>.</w:t>
            </w:r>
            <w:r w:rsidRPr="00762A7A">
              <w:rPr>
                <w:rFonts w:eastAsia="Calibri"/>
                <w:position w:val="0"/>
                <w:lang w:eastAsia="en-US"/>
              </w:rPr>
              <w:t xml:space="preserve"> </w:t>
            </w:r>
            <w:r>
              <w:rPr>
                <w:rFonts w:eastAsia="Calibri"/>
                <w:position w:val="0"/>
                <w:lang w:eastAsia="en-US"/>
              </w:rPr>
              <w:t>В</w:t>
            </w:r>
            <w:r w:rsidRPr="00762A7A">
              <w:rPr>
                <w:rFonts w:eastAsia="Calibri"/>
                <w:position w:val="0"/>
                <w:lang w:eastAsia="en-US"/>
              </w:rPr>
              <w:t xml:space="preserve">несення змін до </w:t>
            </w:r>
            <w:r>
              <w:rPr>
                <w:rFonts w:eastAsia="Calibri"/>
                <w:position w:val="0"/>
                <w:lang w:eastAsia="en-US"/>
              </w:rPr>
              <w:t>Переліків,</w:t>
            </w:r>
            <w:r w:rsidRPr="00762A7A">
              <w:rPr>
                <w:rFonts w:eastAsia="Calibri"/>
                <w:position w:val="0"/>
                <w:lang w:eastAsia="en-US"/>
              </w:rPr>
              <w:t xml:space="preserve"> а також відмов у включенні/виключенні Майна до/з Переліків;</w:t>
            </w:r>
          </w:p>
          <w:p w14:paraId="6D4F8843" w14:textId="77777777" w:rsidR="00696409" w:rsidRDefault="00696409" w:rsidP="00F75AC1">
            <w:pPr>
              <w:suppressAutoHyphens w:val="0"/>
              <w:spacing w:before="0" w:beforeAutospacing="0" w:after="120" w:afterAutospacing="0" w:line="240" w:lineRule="auto"/>
              <w:ind w:leftChars="0" w:left="0" w:firstLineChars="0" w:firstLine="0"/>
              <w:jc w:val="both"/>
              <w:textDirection w:val="lrTb"/>
              <w:textAlignment w:val="auto"/>
              <w:outlineLvl w:val="9"/>
              <w:rPr>
                <w:rFonts w:eastAsia="Calibri"/>
                <w:position w:val="0"/>
                <w:lang w:eastAsia="en-US"/>
              </w:rPr>
            </w:pPr>
            <w:r w:rsidRPr="00762A7A">
              <w:rPr>
                <w:rFonts w:eastAsia="Calibri"/>
                <w:position w:val="0"/>
                <w:lang w:eastAsia="en-US"/>
              </w:rPr>
              <w:t xml:space="preserve">- про скасування/зміну рішень </w:t>
            </w:r>
            <w:r w:rsidRPr="00762A7A">
              <w:t xml:space="preserve">підприємств, установ, закладів спільної власності територіальних громад сіл, селищ, міст області (далі – </w:t>
            </w:r>
            <w:r w:rsidRPr="00762A7A">
              <w:rPr>
                <w:rFonts w:eastAsia="Calibri"/>
                <w:position w:val="0"/>
                <w:lang w:eastAsia="en-US"/>
              </w:rPr>
              <w:t xml:space="preserve">Орендодавці) про включення/відмову у включенні Майна </w:t>
            </w:r>
            <w:r>
              <w:rPr>
                <w:rFonts w:eastAsia="Calibri"/>
                <w:position w:val="0"/>
                <w:lang w:eastAsia="en-US"/>
              </w:rPr>
              <w:t>до/з Переліків;</w:t>
            </w:r>
          </w:p>
          <w:p w14:paraId="1F2B571F" w14:textId="77777777" w:rsidR="00696409" w:rsidRPr="00762A7A" w:rsidRDefault="00696409" w:rsidP="00F75AC1">
            <w:pPr>
              <w:suppressAutoHyphens w:val="0"/>
              <w:spacing w:before="0" w:beforeAutospacing="0" w:after="0" w:afterAutospacing="0" w:line="240" w:lineRule="auto"/>
              <w:ind w:leftChars="0" w:left="0" w:firstLineChars="0" w:firstLine="0"/>
              <w:jc w:val="both"/>
              <w:textDirection w:val="lrTb"/>
              <w:textAlignment w:val="auto"/>
              <w:outlineLvl w:val="9"/>
              <w:rPr>
                <w:rFonts w:eastAsia="Calibri"/>
                <w:position w:val="0"/>
                <w:lang w:eastAsia="en-US"/>
              </w:rPr>
            </w:pPr>
            <w:r w:rsidRPr="00762A7A">
              <w:rPr>
                <w:rFonts w:eastAsia="Calibri"/>
                <w:position w:val="0"/>
                <w:lang w:eastAsia="en-US"/>
              </w:rPr>
              <w:t>б) проєктів погоджень/відмови в погодженні щодо:</w:t>
            </w:r>
          </w:p>
          <w:p w14:paraId="5CB9FF93" w14:textId="77777777" w:rsidR="00696409" w:rsidRPr="00762A7A" w:rsidRDefault="00696409" w:rsidP="00F75AC1">
            <w:pPr>
              <w:suppressAutoHyphens w:val="0"/>
              <w:spacing w:before="0" w:beforeAutospacing="0" w:after="0" w:afterAutospacing="0" w:line="240" w:lineRule="auto"/>
              <w:ind w:leftChars="0" w:left="0" w:firstLineChars="0" w:firstLine="0"/>
              <w:jc w:val="both"/>
              <w:textDirection w:val="lrTb"/>
              <w:textAlignment w:val="auto"/>
              <w:outlineLvl w:val="9"/>
              <w:rPr>
                <w:rFonts w:eastAsia="Calibri"/>
                <w:position w:val="0"/>
                <w:lang w:eastAsia="en-US"/>
              </w:rPr>
            </w:pPr>
            <w:r w:rsidRPr="00762A7A">
              <w:rPr>
                <w:rFonts w:eastAsia="Calibri"/>
                <w:position w:val="0"/>
                <w:lang w:eastAsia="en-US"/>
              </w:rPr>
              <w:lastRenderedPageBreak/>
              <w:t xml:space="preserve">- внесення змін до укладених Орендодавцями договорів оренди Майна стосовно зміни площі орендованого Майна, цільового використання Майна, строку дії договорів оренди Майна; </w:t>
            </w:r>
          </w:p>
          <w:p w14:paraId="668E96E5" w14:textId="77777777" w:rsidR="00696409" w:rsidRPr="00762A7A" w:rsidRDefault="00696409" w:rsidP="00F75AC1">
            <w:pPr>
              <w:suppressAutoHyphens w:val="0"/>
              <w:spacing w:before="0" w:beforeAutospacing="0" w:after="0" w:afterAutospacing="0" w:line="240" w:lineRule="auto"/>
              <w:ind w:leftChars="0" w:left="0" w:firstLineChars="0" w:firstLine="0"/>
              <w:jc w:val="both"/>
              <w:textDirection w:val="lrTb"/>
              <w:textAlignment w:val="auto"/>
              <w:outlineLvl w:val="9"/>
              <w:rPr>
                <w:rFonts w:eastAsia="Arial Unicode MS"/>
              </w:rPr>
            </w:pPr>
            <w:r w:rsidRPr="00762A7A">
              <w:rPr>
                <w:rFonts w:eastAsia="Calibri"/>
                <w:position w:val="0"/>
                <w:lang w:eastAsia="en-US"/>
              </w:rPr>
              <w:t>- продовження договорів оренди Майна;</w:t>
            </w:r>
          </w:p>
          <w:p w14:paraId="073FCFFF" w14:textId="77777777" w:rsidR="00696409" w:rsidRPr="00762A7A" w:rsidRDefault="00696409" w:rsidP="00F75AC1">
            <w:pPr>
              <w:suppressAutoHyphens w:val="0"/>
              <w:spacing w:before="0" w:beforeAutospacing="0" w:after="0" w:afterAutospacing="0" w:line="240" w:lineRule="auto"/>
              <w:ind w:leftChars="0" w:left="0" w:firstLineChars="0" w:firstLine="0"/>
              <w:jc w:val="both"/>
              <w:textDirection w:val="lrTb"/>
              <w:textAlignment w:val="auto"/>
              <w:outlineLvl w:val="9"/>
              <w:rPr>
                <w:rFonts w:eastAsia="Calibri"/>
                <w:position w:val="0"/>
                <w:lang w:eastAsia="en-US"/>
              </w:rPr>
            </w:pPr>
            <w:r w:rsidRPr="00762A7A">
              <w:rPr>
                <w:rFonts w:eastAsia="Calibri"/>
                <w:position w:val="0"/>
                <w:lang w:eastAsia="en-US"/>
              </w:rPr>
              <w:t>- укладання договорів оренди Майна із запропонованим строком більше 5 років;</w:t>
            </w:r>
          </w:p>
          <w:p w14:paraId="361B2654" w14:textId="77777777" w:rsidR="00696409" w:rsidRPr="00762A7A" w:rsidRDefault="00696409" w:rsidP="00F75AC1">
            <w:pPr>
              <w:suppressAutoHyphens w:val="0"/>
              <w:spacing w:before="0" w:beforeAutospacing="0" w:after="0" w:afterAutospacing="0" w:line="240" w:lineRule="auto"/>
              <w:ind w:leftChars="0" w:left="0" w:firstLineChars="0" w:firstLine="0"/>
              <w:jc w:val="both"/>
              <w:textDirection w:val="lrTb"/>
              <w:textAlignment w:val="auto"/>
              <w:outlineLvl w:val="9"/>
              <w:rPr>
                <w:rFonts w:eastAsia="Calibri"/>
                <w:position w:val="0"/>
                <w:lang w:eastAsia="en-US"/>
              </w:rPr>
            </w:pPr>
            <w:r w:rsidRPr="00762A7A">
              <w:rPr>
                <w:rFonts w:eastAsia="Calibri"/>
                <w:position w:val="0"/>
                <w:lang w:eastAsia="en-US"/>
              </w:rPr>
              <w:t>- </w:t>
            </w:r>
            <w:r w:rsidRPr="00762A7A">
              <w:rPr>
                <w:rFonts w:eastAsia="Arial Unicode MS"/>
              </w:rPr>
              <w:t>здійснення орендарем ремонту орендованого Майна/надання згоди на здійснення невід’ємних поліпшень</w:t>
            </w:r>
            <w:r>
              <w:rPr>
                <w:rFonts w:eastAsia="Calibri"/>
                <w:position w:val="0"/>
                <w:lang w:eastAsia="en-US"/>
              </w:rPr>
              <w:t>;</w:t>
            </w:r>
          </w:p>
          <w:p w14:paraId="4A9A434D" w14:textId="77777777" w:rsidR="00696409" w:rsidRPr="00762A7A" w:rsidRDefault="00696409" w:rsidP="00F75AC1">
            <w:pPr>
              <w:suppressAutoHyphens w:val="0"/>
              <w:spacing w:before="0" w:beforeAutospacing="0" w:after="0" w:afterAutospacing="0" w:line="240" w:lineRule="auto"/>
              <w:ind w:leftChars="0" w:left="0" w:firstLineChars="0" w:firstLine="0"/>
              <w:jc w:val="both"/>
              <w:textDirection w:val="lrTb"/>
              <w:textAlignment w:val="auto"/>
              <w:outlineLvl w:val="9"/>
            </w:pPr>
            <w:r w:rsidRPr="00762A7A">
              <w:rPr>
                <w:rFonts w:eastAsia="Calibri"/>
                <w:position w:val="0"/>
                <w:lang w:eastAsia="en-US"/>
              </w:rPr>
              <w:t>в) проєктів інших документів, рішень, розпоряджень, пов’язаних з реалізацією обласною радою повноважень, наданих чинним законодавством органам місцевого самоврядування з питань оренди комунального майна.</w:t>
            </w:r>
            <w:r w:rsidRPr="00762A7A">
              <w:t xml:space="preserve"> </w:t>
            </w:r>
          </w:p>
        </w:tc>
      </w:tr>
      <w:tr w:rsidR="00696409" w:rsidRPr="00762A7A" w14:paraId="2C5FF4CC" w14:textId="77777777" w:rsidTr="00F75AC1">
        <w:tc>
          <w:tcPr>
            <w:tcW w:w="525" w:type="dxa"/>
          </w:tcPr>
          <w:p w14:paraId="0404FE1C" w14:textId="77777777" w:rsidR="00696409" w:rsidRPr="00762A7A" w:rsidRDefault="00696409" w:rsidP="00F75AC1">
            <w:pPr>
              <w:pBdr>
                <w:top w:val="nil"/>
                <w:left w:val="nil"/>
                <w:bottom w:val="nil"/>
                <w:right w:val="nil"/>
                <w:between w:val="nil"/>
              </w:pBdr>
              <w:spacing w:before="0" w:beforeAutospacing="0" w:after="0" w:afterAutospacing="0" w:line="240" w:lineRule="auto"/>
              <w:ind w:left="0" w:hanging="2"/>
              <w:jc w:val="center"/>
            </w:pPr>
            <w:r>
              <w:lastRenderedPageBreak/>
              <w:t>2</w:t>
            </w:r>
          </w:p>
        </w:tc>
        <w:tc>
          <w:tcPr>
            <w:tcW w:w="9251" w:type="dxa"/>
          </w:tcPr>
          <w:p w14:paraId="4E9538C2" w14:textId="77777777" w:rsidR="00696409" w:rsidRDefault="00696409" w:rsidP="00F75AC1">
            <w:pPr>
              <w:spacing w:before="0" w:beforeAutospacing="0" w:after="0" w:afterAutospacing="0" w:line="240" w:lineRule="auto"/>
              <w:ind w:left="0" w:hanging="2"/>
              <w:jc w:val="both"/>
            </w:pPr>
            <w:r w:rsidRPr="00762A7A">
              <w:t>Веде</w:t>
            </w:r>
            <w:r>
              <w:t>ння:</w:t>
            </w:r>
          </w:p>
          <w:p w14:paraId="4DAF5A58" w14:textId="77777777" w:rsidR="00696409" w:rsidRDefault="00696409" w:rsidP="00F75AC1">
            <w:pPr>
              <w:spacing w:before="0" w:beforeAutospacing="0" w:after="0" w:afterAutospacing="0" w:line="240" w:lineRule="auto"/>
              <w:ind w:left="0" w:hanging="2"/>
              <w:jc w:val="both"/>
            </w:pPr>
            <w:r>
              <w:t>а)</w:t>
            </w:r>
            <w:r w:rsidRPr="00762A7A">
              <w:t xml:space="preserve"> реєстр</w:t>
            </w:r>
            <w:r>
              <w:t>ів Майна, включеного до Переліків;</w:t>
            </w:r>
          </w:p>
          <w:p w14:paraId="5B29C313" w14:textId="77777777" w:rsidR="00696409" w:rsidRDefault="00696409" w:rsidP="00F75AC1">
            <w:pPr>
              <w:spacing w:before="0" w:beforeAutospacing="0" w:after="0" w:afterAutospacing="0" w:line="240" w:lineRule="auto"/>
              <w:ind w:left="0" w:hanging="2"/>
              <w:jc w:val="both"/>
            </w:pPr>
            <w:r>
              <w:t xml:space="preserve">б) </w:t>
            </w:r>
            <w:r w:rsidRPr="00762A7A">
              <w:t>реєстр</w:t>
            </w:r>
            <w:r>
              <w:t>ів</w:t>
            </w:r>
            <w:r w:rsidRPr="00762A7A">
              <w:t xml:space="preserve"> договорів оренди</w:t>
            </w:r>
            <w:r>
              <w:t>;</w:t>
            </w:r>
          </w:p>
          <w:p w14:paraId="6C2D9953" w14:textId="77777777" w:rsidR="00696409" w:rsidRPr="00762A7A" w:rsidRDefault="00696409" w:rsidP="00F75AC1">
            <w:pPr>
              <w:spacing w:before="0" w:beforeAutospacing="0" w:after="0" w:afterAutospacing="0" w:line="240" w:lineRule="auto"/>
              <w:ind w:left="0" w:hanging="2"/>
              <w:jc w:val="both"/>
            </w:pPr>
            <w:r>
              <w:t>в) надходжень коштів від орендної плати і реєстраційних внесків до загального фонду обласного бюджету.</w:t>
            </w:r>
          </w:p>
        </w:tc>
      </w:tr>
      <w:tr w:rsidR="00696409" w:rsidRPr="00762A7A" w14:paraId="69E9057F" w14:textId="77777777" w:rsidTr="00F75AC1">
        <w:tc>
          <w:tcPr>
            <w:tcW w:w="525" w:type="dxa"/>
          </w:tcPr>
          <w:p w14:paraId="783F0275" w14:textId="77777777" w:rsidR="00696409" w:rsidRDefault="00696409" w:rsidP="00F75AC1">
            <w:pPr>
              <w:pBdr>
                <w:top w:val="nil"/>
                <w:left w:val="nil"/>
                <w:bottom w:val="nil"/>
                <w:right w:val="nil"/>
                <w:between w:val="nil"/>
              </w:pBdr>
              <w:spacing w:before="0" w:beforeAutospacing="0" w:after="0" w:afterAutospacing="0" w:line="240" w:lineRule="auto"/>
              <w:ind w:left="0" w:hanging="2"/>
              <w:jc w:val="center"/>
            </w:pPr>
            <w:r>
              <w:t>3</w:t>
            </w:r>
          </w:p>
        </w:tc>
        <w:tc>
          <w:tcPr>
            <w:tcW w:w="9251" w:type="dxa"/>
          </w:tcPr>
          <w:p w14:paraId="244E463B" w14:textId="77777777" w:rsidR="00696409" w:rsidRPr="00762A7A" w:rsidRDefault="00696409" w:rsidP="00F75AC1">
            <w:pPr>
              <w:spacing w:before="0" w:beforeAutospacing="0" w:after="0" w:afterAutospacing="0" w:line="240" w:lineRule="auto"/>
              <w:ind w:left="0" w:hanging="2"/>
              <w:jc w:val="both"/>
            </w:pPr>
            <w:r w:rsidRPr="00762A7A">
              <w:t>Забезпеч</w:t>
            </w:r>
            <w:r>
              <w:t>ення</w:t>
            </w:r>
            <w:r w:rsidRPr="00762A7A">
              <w:t xml:space="preserve"> виконання контрольних функцій за</w:t>
            </w:r>
            <w:r>
              <w:t xml:space="preserve"> </w:t>
            </w:r>
            <w:r w:rsidRPr="00762A7A">
              <w:t>використанням Майна, переданого в оренду</w:t>
            </w:r>
            <w:r>
              <w:t xml:space="preserve">, </w:t>
            </w:r>
            <w:r w:rsidRPr="00762A7A">
              <w:t>здійснення</w:t>
            </w:r>
            <w:r>
              <w:t>м</w:t>
            </w:r>
            <w:r w:rsidRPr="00762A7A">
              <w:t xml:space="preserve"> </w:t>
            </w:r>
            <w:r w:rsidRPr="00762A7A">
              <w:rPr>
                <w:rFonts w:eastAsia="Calibri"/>
                <w:position w:val="0"/>
                <w:lang w:eastAsia="en-US"/>
              </w:rPr>
              <w:t>Орендодавцями</w:t>
            </w:r>
            <w:r w:rsidRPr="00762A7A">
              <w:t xml:space="preserve"> перерахунку розміру орендної плати у разі внесення змін до Методики розрахунку орендної плати, затвердженої Черкаською обласною радою.</w:t>
            </w:r>
          </w:p>
        </w:tc>
      </w:tr>
      <w:tr w:rsidR="00696409" w:rsidRPr="00762A7A" w14:paraId="284FC238" w14:textId="77777777" w:rsidTr="00F75AC1">
        <w:tc>
          <w:tcPr>
            <w:tcW w:w="525" w:type="dxa"/>
          </w:tcPr>
          <w:p w14:paraId="2B84BE97" w14:textId="77777777" w:rsidR="00696409" w:rsidRPr="00762A7A" w:rsidRDefault="00696409" w:rsidP="00F75AC1">
            <w:pPr>
              <w:pBdr>
                <w:top w:val="nil"/>
                <w:left w:val="nil"/>
                <w:bottom w:val="nil"/>
                <w:right w:val="nil"/>
                <w:between w:val="nil"/>
              </w:pBdr>
              <w:spacing w:before="0" w:beforeAutospacing="0" w:after="0" w:afterAutospacing="0" w:line="240" w:lineRule="auto"/>
              <w:ind w:left="0" w:hanging="2"/>
              <w:jc w:val="center"/>
            </w:pPr>
            <w:r>
              <w:t>4</w:t>
            </w:r>
          </w:p>
        </w:tc>
        <w:tc>
          <w:tcPr>
            <w:tcW w:w="9251" w:type="dxa"/>
          </w:tcPr>
          <w:p w14:paraId="1E907E73" w14:textId="77777777" w:rsidR="00696409" w:rsidRPr="00762A7A" w:rsidRDefault="00696409" w:rsidP="00F75AC1">
            <w:pPr>
              <w:spacing w:before="0" w:beforeAutospacing="0" w:after="0" w:afterAutospacing="0" w:line="240" w:lineRule="auto"/>
              <w:ind w:left="0" w:hanging="2"/>
              <w:jc w:val="both"/>
            </w:pPr>
            <w:r>
              <w:t xml:space="preserve">Опрацювання </w:t>
            </w:r>
            <w:r w:rsidRPr="00762A7A">
              <w:t>щомісячних</w:t>
            </w:r>
            <w:r>
              <w:t>/квартальних</w:t>
            </w:r>
            <w:r w:rsidRPr="00762A7A">
              <w:t xml:space="preserve"> звітів </w:t>
            </w:r>
            <w:r w:rsidRPr="00762A7A">
              <w:rPr>
                <w:rFonts w:eastAsia="Calibri"/>
                <w:position w:val="0"/>
                <w:lang w:eastAsia="en-US"/>
              </w:rPr>
              <w:t>Орендодавців</w:t>
            </w:r>
            <w:r w:rsidRPr="00762A7A">
              <w:t xml:space="preserve"> щодо нарах</w:t>
            </w:r>
            <w:r>
              <w:t>ування та сплати орендної плати і підготовка</w:t>
            </w:r>
            <w:r w:rsidRPr="00762A7A">
              <w:t xml:space="preserve"> щоквартальн</w:t>
            </w:r>
            <w:r>
              <w:t>ої</w:t>
            </w:r>
            <w:r w:rsidRPr="00762A7A">
              <w:t xml:space="preserve"> аналітичн</w:t>
            </w:r>
            <w:r>
              <w:t>ої</w:t>
            </w:r>
            <w:r w:rsidRPr="00762A7A">
              <w:t xml:space="preserve"> інформаці</w:t>
            </w:r>
            <w:r>
              <w:t>ї</w:t>
            </w:r>
            <w:r w:rsidRPr="00762A7A">
              <w:t xml:space="preserve"> про стан нарахування та сплати орендної плати.</w:t>
            </w:r>
          </w:p>
        </w:tc>
      </w:tr>
      <w:tr w:rsidR="00696409" w:rsidRPr="00762A7A" w14:paraId="107BC0F4" w14:textId="77777777" w:rsidTr="00F75AC1">
        <w:tc>
          <w:tcPr>
            <w:tcW w:w="525" w:type="dxa"/>
          </w:tcPr>
          <w:p w14:paraId="16DA99EA" w14:textId="77777777" w:rsidR="00696409" w:rsidRPr="00762A7A" w:rsidRDefault="00696409" w:rsidP="00F75AC1">
            <w:pPr>
              <w:pBdr>
                <w:top w:val="nil"/>
                <w:left w:val="nil"/>
                <w:bottom w:val="nil"/>
                <w:right w:val="nil"/>
                <w:between w:val="nil"/>
              </w:pBdr>
              <w:spacing w:before="0" w:beforeAutospacing="0" w:after="0" w:afterAutospacing="0" w:line="240" w:lineRule="auto"/>
              <w:ind w:left="0" w:hanging="2"/>
              <w:jc w:val="center"/>
            </w:pPr>
            <w:r>
              <w:t>5</w:t>
            </w:r>
          </w:p>
        </w:tc>
        <w:tc>
          <w:tcPr>
            <w:tcW w:w="9251" w:type="dxa"/>
          </w:tcPr>
          <w:p w14:paraId="5B4F68FE" w14:textId="77777777" w:rsidR="00696409" w:rsidRPr="00762A7A" w:rsidRDefault="00696409" w:rsidP="00F75AC1">
            <w:pPr>
              <w:spacing w:before="0" w:beforeAutospacing="0" w:after="0" w:afterAutospacing="0" w:line="240" w:lineRule="auto"/>
              <w:ind w:left="0" w:hanging="2"/>
              <w:jc w:val="both"/>
            </w:pPr>
            <w:r w:rsidRPr="00762A7A">
              <w:t>Вн</w:t>
            </w:r>
            <w:r>
              <w:t>есення</w:t>
            </w:r>
            <w:r w:rsidRPr="00762A7A">
              <w:t xml:space="preserve"> пропозиці</w:t>
            </w:r>
            <w:r>
              <w:t>й</w:t>
            </w:r>
            <w:r w:rsidRPr="00762A7A">
              <w:t xml:space="preserve"> начальнику Відділу щодо доцільності передачі Майна в оренду за ініціативою обласної ради</w:t>
            </w:r>
            <w:r>
              <w:t>, з</w:t>
            </w:r>
            <w:r w:rsidRPr="00762A7A">
              <w:t>дійсн</w:t>
            </w:r>
            <w:r>
              <w:t>ення</w:t>
            </w:r>
            <w:r w:rsidRPr="00762A7A">
              <w:t xml:space="preserve"> моніторинг</w:t>
            </w:r>
            <w:r>
              <w:t>у</w:t>
            </w:r>
            <w:r w:rsidRPr="00762A7A">
              <w:t xml:space="preserve"> аукціонів з оренди Майна оголошених</w:t>
            </w:r>
            <w:r>
              <w:t xml:space="preserve"> в</w:t>
            </w:r>
            <w:r w:rsidRPr="00762A7A">
              <w:t xml:space="preserve"> </w:t>
            </w:r>
            <w:r>
              <w:t>електронній торговій системі</w:t>
            </w:r>
            <w:r w:rsidRPr="00762A7A">
              <w:t>, проведених</w:t>
            </w:r>
            <w:r>
              <w:t xml:space="preserve"> та </w:t>
            </w:r>
            <w:r w:rsidRPr="00762A7A">
              <w:t>таких, що не відбулися.</w:t>
            </w:r>
          </w:p>
        </w:tc>
      </w:tr>
      <w:tr w:rsidR="00696409" w:rsidRPr="00762A7A" w14:paraId="02AB6665" w14:textId="77777777" w:rsidTr="00F75AC1">
        <w:tc>
          <w:tcPr>
            <w:tcW w:w="525" w:type="dxa"/>
          </w:tcPr>
          <w:p w14:paraId="76A5FA99" w14:textId="77777777" w:rsidR="00696409" w:rsidRPr="00762A7A" w:rsidRDefault="00696409" w:rsidP="00F75AC1">
            <w:pPr>
              <w:pBdr>
                <w:top w:val="nil"/>
                <w:left w:val="nil"/>
                <w:bottom w:val="nil"/>
                <w:right w:val="nil"/>
                <w:between w:val="nil"/>
              </w:pBdr>
              <w:spacing w:before="0" w:beforeAutospacing="0" w:after="0" w:afterAutospacing="0" w:line="240" w:lineRule="auto"/>
              <w:ind w:left="0" w:hanging="2"/>
              <w:jc w:val="center"/>
            </w:pPr>
            <w:r>
              <w:t>6</w:t>
            </w:r>
          </w:p>
        </w:tc>
        <w:tc>
          <w:tcPr>
            <w:tcW w:w="9251" w:type="dxa"/>
          </w:tcPr>
          <w:p w14:paraId="588BB4FE" w14:textId="77777777" w:rsidR="00696409" w:rsidRPr="00762A7A" w:rsidRDefault="00696409" w:rsidP="00F75AC1">
            <w:pPr>
              <w:spacing w:before="0" w:beforeAutospacing="0" w:after="0" w:afterAutospacing="0" w:line="240" w:lineRule="auto"/>
              <w:ind w:left="0" w:hanging="2"/>
              <w:jc w:val="both"/>
            </w:pPr>
            <w:r w:rsidRPr="004B58C7">
              <w:t>Розроблення</w:t>
            </w:r>
            <w:r>
              <w:t>/</w:t>
            </w:r>
            <w:r w:rsidRPr="004B58C7">
              <w:t>участь у підготовці проектів нормативно-регуляторних актів</w:t>
            </w:r>
            <w:r>
              <w:t>,</w:t>
            </w:r>
            <w:r w:rsidRPr="004B58C7">
              <w:t xml:space="preserve"> рішень Черкаської обласної ради, розпоряджень голови обласної ради з питань</w:t>
            </w:r>
            <w:r>
              <w:t>,</w:t>
            </w:r>
            <w:r w:rsidRPr="004B58C7">
              <w:t xml:space="preserve"> що від</w:t>
            </w:r>
            <w:r>
              <w:t>носяться до компетенції Відділу/</w:t>
            </w:r>
            <w:r w:rsidRPr="004B58C7">
              <w:t xml:space="preserve"> Управління</w:t>
            </w:r>
            <w:r>
              <w:t>.</w:t>
            </w:r>
          </w:p>
        </w:tc>
      </w:tr>
      <w:tr w:rsidR="00696409" w:rsidRPr="00762A7A" w14:paraId="230902DC" w14:textId="77777777" w:rsidTr="00F75AC1">
        <w:tc>
          <w:tcPr>
            <w:tcW w:w="525" w:type="dxa"/>
          </w:tcPr>
          <w:p w14:paraId="0483D64F" w14:textId="77777777" w:rsidR="00696409" w:rsidRPr="00762A7A" w:rsidRDefault="00696409" w:rsidP="00F75AC1">
            <w:pPr>
              <w:pBdr>
                <w:top w:val="nil"/>
                <w:left w:val="nil"/>
                <w:bottom w:val="nil"/>
                <w:right w:val="nil"/>
                <w:between w:val="nil"/>
              </w:pBdr>
              <w:spacing w:before="0" w:beforeAutospacing="0" w:after="0" w:afterAutospacing="0" w:line="240" w:lineRule="auto"/>
              <w:ind w:left="0" w:hanging="2"/>
              <w:jc w:val="center"/>
            </w:pPr>
            <w:r>
              <w:t>7</w:t>
            </w:r>
          </w:p>
        </w:tc>
        <w:tc>
          <w:tcPr>
            <w:tcW w:w="9251" w:type="dxa"/>
          </w:tcPr>
          <w:p w14:paraId="50C14F38" w14:textId="77777777" w:rsidR="00696409" w:rsidRPr="00762A7A" w:rsidRDefault="00696409" w:rsidP="00F75AC1">
            <w:pPr>
              <w:spacing w:before="0" w:beforeAutospacing="0" w:after="0" w:afterAutospacing="0" w:line="240" w:lineRule="auto"/>
              <w:ind w:left="0" w:hanging="2"/>
              <w:jc w:val="both"/>
            </w:pPr>
            <w:r w:rsidRPr="004B58C7">
              <w:t>Забезпечення своєчасного опрацювання службових документів,</w:t>
            </w:r>
            <w:r>
              <w:t xml:space="preserve"> </w:t>
            </w:r>
            <w:r w:rsidRPr="004B58C7">
              <w:t>запитів на інформацію</w:t>
            </w:r>
            <w:r>
              <w:t>,</w:t>
            </w:r>
            <w:r w:rsidRPr="00A40238">
              <w:t xml:space="preserve"> підготовк</w:t>
            </w:r>
            <w:r>
              <w:t>и</w:t>
            </w:r>
            <w:r w:rsidRPr="00A40238">
              <w:t xml:space="preserve"> довідкових, інформаційних та інших матеріалів, </w:t>
            </w:r>
            <w:r>
              <w:t xml:space="preserve">з питань, </w:t>
            </w:r>
            <w:r w:rsidRPr="00A40238">
              <w:t>що належать до повноважень Відділу /Управління</w:t>
            </w:r>
            <w:r>
              <w:t>,</w:t>
            </w:r>
            <w:r w:rsidRPr="006D4F40">
              <w:t xml:space="preserve"> </w:t>
            </w:r>
            <w:r>
              <w:t>п</w:t>
            </w:r>
            <w:r w:rsidRPr="006D4F40">
              <w:t xml:space="preserve">ідготовка інформації на наради щодо </w:t>
            </w:r>
            <w:r>
              <w:t>оренди Майна</w:t>
            </w:r>
            <w:r w:rsidRPr="00A40238">
              <w:t>.</w:t>
            </w:r>
            <w:r w:rsidRPr="004B58C7">
              <w:t xml:space="preserve"> </w:t>
            </w:r>
          </w:p>
        </w:tc>
      </w:tr>
      <w:tr w:rsidR="00696409" w:rsidRPr="00762A7A" w14:paraId="1019A7A4" w14:textId="77777777" w:rsidTr="00F75AC1">
        <w:tc>
          <w:tcPr>
            <w:tcW w:w="525" w:type="dxa"/>
          </w:tcPr>
          <w:p w14:paraId="2BBF6F37" w14:textId="77777777" w:rsidR="00696409" w:rsidRDefault="00696409" w:rsidP="00F75AC1">
            <w:pPr>
              <w:pBdr>
                <w:top w:val="nil"/>
                <w:left w:val="nil"/>
                <w:bottom w:val="nil"/>
                <w:right w:val="nil"/>
                <w:between w:val="nil"/>
              </w:pBdr>
              <w:spacing w:before="0" w:beforeAutospacing="0" w:after="0" w:afterAutospacing="0" w:line="240" w:lineRule="auto"/>
              <w:ind w:left="0" w:hanging="2"/>
              <w:jc w:val="center"/>
            </w:pPr>
            <w:r>
              <w:t>8</w:t>
            </w:r>
          </w:p>
        </w:tc>
        <w:tc>
          <w:tcPr>
            <w:tcW w:w="9251" w:type="dxa"/>
          </w:tcPr>
          <w:p w14:paraId="6A1A5AC8" w14:textId="77777777" w:rsidR="00696409" w:rsidRPr="00762A7A" w:rsidRDefault="00696409" w:rsidP="00F75AC1">
            <w:pPr>
              <w:spacing w:before="0" w:beforeAutospacing="0" w:after="0" w:afterAutospacing="0" w:line="240" w:lineRule="auto"/>
              <w:ind w:left="0" w:hanging="2"/>
              <w:jc w:val="both"/>
            </w:pPr>
            <w:r w:rsidRPr="004B58C7">
              <w:t xml:space="preserve">Оприлюднення та подальше оновлення наборів даних на Єдиному державному веб-порталі відкритих даних </w:t>
            </w:r>
            <w:r w:rsidRPr="004B58C7">
              <w:rPr>
                <w:lang w:val="en-US"/>
              </w:rPr>
              <w:t>DATA</w:t>
            </w:r>
            <w:r w:rsidRPr="004B58C7">
              <w:t>.</w:t>
            </w:r>
            <w:r w:rsidRPr="004B58C7">
              <w:rPr>
                <w:lang w:val="en-US"/>
              </w:rPr>
              <w:t>GOV</w:t>
            </w:r>
            <w:r w:rsidRPr="004B58C7">
              <w:t>.</w:t>
            </w:r>
            <w:r w:rsidRPr="004B58C7">
              <w:rPr>
                <w:lang w:val="en-US"/>
              </w:rPr>
              <w:t>UA</w:t>
            </w:r>
            <w:r>
              <w:t xml:space="preserve"> </w:t>
            </w:r>
            <w:r w:rsidRPr="004B58C7">
              <w:t>з питань,</w:t>
            </w:r>
            <w:r>
              <w:t xml:space="preserve"> </w:t>
            </w:r>
            <w:r w:rsidRPr="004B58C7">
              <w:t>що віднос</w:t>
            </w:r>
            <w:r>
              <w:t>я</w:t>
            </w:r>
            <w:r w:rsidRPr="004B58C7">
              <w:t>ться до його компетентності.</w:t>
            </w:r>
          </w:p>
        </w:tc>
      </w:tr>
      <w:tr w:rsidR="00696409" w:rsidRPr="00762A7A" w14:paraId="49ABF92E" w14:textId="77777777" w:rsidTr="00F75AC1">
        <w:tc>
          <w:tcPr>
            <w:tcW w:w="525" w:type="dxa"/>
          </w:tcPr>
          <w:p w14:paraId="4340F128" w14:textId="77777777" w:rsidR="00696409" w:rsidRPr="00762A7A" w:rsidRDefault="00696409" w:rsidP="00F75AC1">
            <w:pPr>
              <w:pBdr>
                <w:top w:val="nil"/>
                <w:left w:val="nil"/>
                <w:bottom w:val="nil"/>
                <w:right w:val="nil"/>
                <w:between w:val="nil"/>
              </w:pBdr>
              <w:spacing w:before="0" w:beforeAutospacing="0" w:after="0" w:afterAutospacing="0" w:line="240" w:lineRule="auto"/>
              <w:ind w:left="0" w:hanging="2"/>
              <w:jc w:val="center"/>
            </w:pPr>
            <w:r>
              <w:t>9</w:t>
            </w:r>
          </w:p>
        </w:tc>
        <w:tc>
          <w:tcPr>
            <w:tcW w:w="9251" w:type="dxa"/>
          </w:tcPr>
          <w:p w14:paraId="2D705650" w14:textId="77777777" w:rsidR="00696409" w:rsidRPr="00762A7A" w:rsidRDefault="00696409" w:rsidP="00F75AC1">
            <w:pPr>
              <w:spacing w:before="0" w:beforeAutospacing="0" w:after="0" w:afterAutospacing="0" w:line="240" w:lineRule="auto"/>
              <w:ind w:left="0" w:hanging="2"/>
              <w:jc w:val="both"/>
            </w:pPr>
            <w:r w:rsidRPr="00AF3E44">
              <w:t xml:space="preserve">Надання методичної та консультативної допомоги підприємствам, установам, закладам спільної власності територіальних громад сіл, селищ, міст Черкаської області, органам місцевого самоврядування та структурним підрозділам облдержадміністрації з питань </w:t>
            </w:r>
            <w:r w:rsidRPr="001947B3">
              <w:t>оренди Майна</w:t>
            </w:r>
            <w:r w:rsidRPr="00AF3E44">
              <w:t>.</w:t>
            </w:r>
          </w:p>
        </w:tc>
      </w:tr>
      <w:tr w:rsidR="00696409" w:rsidRPr="00762A7A" w14:paraId="00F73118" w14:textId="77777777" w:rsidTr="00F75AC1">
        <w:tc>
          <w:tcPr>
            <w:tcW w:w="525" w:type="dxa"/>
          </w:tcPr>
          <w:p w14:paraId="65832370" w14:textId="77777777" w:rsidR="00696409" w:rsidRDefault="00696409" w:rsidP="00F75AC1">
            <w:pPr>
              <w:pBdr>
                <w:top w:val="nil"/>
                <w:left w:val="nil"/>
                <w:bottom w:val="nil"/>
                <w:right w:val="nil"/>
                <w:between w:val="nil"/>
              </w:pBdr>
              <w:spacing w:before="0" w:beforeAutospacing="0" w:after="0" w:afterAutospacing="0" w:line="240" w:lineRule="auto"/>
              <w:ind w:left="0" w:hanging="2"/>
              <w:jc w:val="center"/>
            </w:pPr>
            <w:r>
              <w:t>10</w:t>
            </w:r>
          </w:p>
        </w:tc>
        <w:tc>
          <w:tcPr>
            <w:tcW w:w="9251" w:type="dxa"/>
          </w:tcPr>
          <w:p w14:paraId="72F375B2" w14:textId="77777777" w:rsidR="00696409" w:rsidRPr="00762A7A" w:rsidRDefault="00696409" w:rsidP="00F75AC1">
            <w:pPr>
              <w:spacing w:before="0" w:beforeAutospacing="0" w:after="0" w:afterAutospacing="0" w:line="240" w:lineRule="auto"/>
              <w:ind w:left="0" w:hanging="2"/>
              <w:jc w:val="both"/>
            </w:pPr>
            <w:r w:rsidRPr="004B58C7">
              <w:t>Виконання обов’язків іншого головного спеціаліста відділу у разі його відсутності (відпустка, відрядження, тимчасова непрацездатність тощо) за дорученням начальн</w:t>
            </w:r>
            <w:r>
              <w:t>ика В</w:t>
            </w:r>
            <w:r w:rsidRPr="004B58C7">
              <w:t>ідділу</w:t>
            </w:r>
            <w:r>
              <w:t>/Управління</w:t>
            </w:r>
            <w:r w:rsidRPr="004B58C7">
              <w:t>.</w:t>
            </w:r>
          </w:p>
        </w:tc>
      </w:tr>
    </w:tbl>
    <w:p w14:paraId="262309E9" w14:textId="77777777" w:rsidR="00696409" w:rsidRDefault="00696409" w:rsidP="00696409">
      <w:pPr>
        <w:pBdr>
          <w:top w:val="nil"/>
          <w:left w:val="nil"/>
          <w:bottom w:val="nil"/>
          <w:right w:val="nil"/>
          <w:between w:val="nil"/>
        </w:pBdr>
        <w:spacing w:before="0" w:beforeAutospacing="0" w:after="0" w:afterAutospacing="0" w:line="240" w:lineRule="auto"/>
        <w:ind w:left="0" w:hanging="2"/>
        <w:rPr>
          <w:b/>
        </w:rPr>
      </w:pPr>
    </w:p>
    <w:p w14:paraId="293FFF39" w14:textId="77777777" w:rsidR="00696409" w:rsidRPr="00901ED8" w:rsidRDefault="00696409" w:rsidP="00696409">
      <w:pPr>
        <w:pStyle w:val="afd"/>
        <w:numPr>
          <w:ilvl w:val="0"/>
          <w:numId w:val="6"/>
        </w:numPr>
        <w:pBdr>
          <w:top w:val="nil"/>
          <w:left w:val="nil"/>
          <w:bottom w:val="nil"/>
          <w:right w:val="nil"/>
          <w:between w:val="nil"/>
        </w:pBdr>
        <w:spacing w:after="0" w:line="240" w:lineRule="auto"/>
        <w:rPr>
          <w:rFonts w:ascii="Times New Roman" w:hAnsi="Times New Roman" w:cs="Times New Roman"/>
          <w:b/>
          <w:sz w:val="24"/>
          <w:szCs w:val="24"/>
          <w:vertAlign w:val="superscript"/>
        </w:rPr>
      </w:pPr>
      <w:r w:rsidRPr="00901ED8">
        <w:rPr>
          <w:rFonts w:ascii="Times New Roman" w:hAnsi="Times New Roman" w:cs="Times New Roman"/>
          <w:b/>
          <w:sz w:val="24"/>
          <w:szCs w:val="24"/>
        </w:rPr>
        <w:t xml:space="preserve">Права </w:t>
      </w:r>
    </w:p>
    <w:p w14:paraId="172EE8F1" w14:textId="77777777" w:rsidR="00696409" w:rsidRPr="00901ED8" w:rsidRDefault="00696409" w:rsidP="00696409">
      <w:pPr>
        <w:pStyle w:val="afd"/>
        <w:pBdr>
          <w:top w:val="nil"/>
          <w:left w:val="nil"/>
          <w:bottom w:val="nil"/>
          <w:right w:val="nil"/>
          <w:between w:val="nil"/>
        </w:pBdr>
        <w:spacing w:after="0" w:line="240" w:lineRule="auto"/>
        <w:ind w:left="358"/>
        <w:rPr>
          <w:rFonts w:ascii="Times New Roman" w:hAnsi="Times New Roman" w:cs="Times New Roman"/>
          <w:b/>
          <w:sz w:val="24"/>
          <w:szCs w:val="24"/>
          <w:vertAlign w:val="superscript"/>
        </w:rPr>
      </w:pPr>
    </w:p>
    <w:tbl>
      <w:tblPr>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4"/>
        <w:gridCol w:w="9327"/>
      </w:tblGrid>
      <w:tr w:rsidR="00696409" w:rsidRPr="00201BD5" w14:paraId="4D1BC69E" w14:textId="77777777" w:rsidTr="00F75AC1">
        <w:trPr>
          <w:trHeight w:val="588"/>
        </w:trPr>
        <w:tc>
          <w:tcPr>
            <w:tcW w:w="454" w:type="dxa"/>
          </w:tcPr>
          <w:p w14:paraId="7DAB1C5B" w14:textId="77777777" w:rsidR="00696409" w:rsidRPr="00201BD5" w:rsidRDefault="00696409" w:rsidP="00F75AC1">
            <w:pPr>
              <w:pBdr>
                <w:top w:val="nil"/>
                <w:left w:val="nil"/>
                <w:bottom w:val="nil"/>
                <w:right w:val="nil"/>
                <w:between w:val="nil"/>
              </w:pBdr>
              <w:ind w:left="0" w:hanging="2"/>
              <w:jc w:val="both"/>
            </w:pPr>
            <w:r w:rsidRPr="00201BD5">
              <w:t>1</w:t>
            </w:r>
          </w:p>
        </w:tc>
        <w:tc>
          <w:tcPr>
            <w:tcW w:w="9327" w:type="dxa"/>
          </w:tcPr>
          <w:p w14:paraId="286BDD76" w14:textId="77777777" w:rsidR="00696409" w:rsidRPr="00201BD5" w:rsidRDefault="00696409" w:rsidP="00F75AC1">
            <w:pPr>
              <w:pBdr>
                <w:top w:val="nil"/>
                <w:left w:val="nil"/>
                <w:bottom w:val="nil"/>
                <w:right w:val="nil"/>
                <w:between w:val="nil"/>
              </w:pBdr>
              <w:ind w:left="0" w:hanging="2"/>
              <w:jc w:val="both"/>
            </w:pPr>
            <w:r w:rsidRPr="00201BD5">
              <w:t>За дорученням начальника Відділу представляти Відділ</w:t>
            </w:r>
            <w:r>
              <w:t xml:space="preserve"> (Управління)</w:t>
            </w:r>
            <w:r w:rsidRPr="00201BD5">
              <w:t xml:space="preserve"> в органах державної влади, органах місцевого самоврядування, підприємствах, установах та організаціях з питань, що належать до його компетенції. </w:t>
            </w:r>
          </w:p>
        </w:tc>
      </w:tr>
      <w:tr w:rsidR="00696409" w:rsidRPr="00201BD5" w14:paraId="7F9E5E1F" w14:textId="77777777" w:rsidTr="00F75AC1">
        <w:trPr>
          <w:trHeight w:val="474"/>
        </w:trPr>
        <w:tc>
          <w:tcPr>
            <w:tcW w:w="454" w:type="dxa"/>
          </w:tcPr>
          <w:p w14:paraId="3D9F7191" w14:textId="77777777" w:rsidR="00696409" w:rsidRPr="00201BD5" w:rsidRDefault="00696409" w:rsidP="00F75AC1">
            <w:pPr>
              <w:pBdr>
                <w:top w:val="nil"/>
                <w:left w:val="nil"/>
                <w:bottom w:val="nil"/>
                <w:right w:val="nil"/>
                <w:between w:val="nil"/>
              </w:pBdr>
              <w:ind w:left="0" w:hanging="2"/>
              <w:jc w:val="both"/>
            </w:pPr>
            <w:r w:rsidRPr="00201BD5">
              <w:t>2</w:t>
            </w:r>
          </w:p>
        </w:tc>
        <w:tc>
          <w:tcPr>
            <w:tcW w:w="9327" w:type="dxa"/>
          </w:tcPr>
          <w:p w14:paraId="28D49D2C" w14:textId="77777777" w:rsidR="00696409" w:rsidRPr="00201BD5" w:rsidRDefault="00696409" w:rsidP="00F75AC1">
            <w:pPr>
              <w:pBdr>
                <w:top w:val="nil"/>
                <w:left w:val="nil"/>
                <w:bottom w:val="nil"/>
                <w:right w:val="nil"/>
                <w:between w:val="nil"/>
              </w:pBdr>
              <w:ind w:left="0" w:hanging="2"/>
              <w:jc w:val="both"/>
            </w:pPr>
            <w:r w:rsidRPr="00816786">
              <w:t>Брати участь у засіданнях постійних та інших комісій, консультативно-дорадчих органів, у роботі інших структурних підрозділів органу місцевого самоврядування, нарадах, семінарах, колегіях, інших заходах</w:t>
            </w:r>
            <w:r>
              <w:t>,</w:t>
            </w:r>
            <w:r w:rsidRPr="00816786">
              <w:t xml:space="preserve"> на яких розглядаються питання, що відносяться до його компетенції.</w:t>
            </w:r>
          </w:p>
        </w:tc>
      </w:tr>
      <w:tr w:rsidR="00696409" w:rsidRPr="00201BD5" w14:paraId="54FA5C02" w14:textId="77777777" w:rsidTr="00F75AC1">
        <w:trPr>
          <w:trHeight w:val="474"/>
        </w:trPr>
        <w:tc>
          <w:tcPr>
            <w:tcW w:w="454" w:type="dxa"/>
          </w:tcPr>
          <w:p w14:paraId="798DD3DA" w14:textId="77777777" w:rsidR="00696409" w:rsidRPr="00201BD5" w:rsidRDefault="00696409" w:rsidP="00F75AC1">
            <w:pPr>
              <w:pBdr>
                <w:top w:val="nil"/>
                <w:left w:val="nil"/>
                <w:bottom w:val="nil"/>
                <w:right w:val="nil"/>
                <w:between w:val="nil"/>
              </w:pBdr>
              <w:ind w:left="0" w:hanging="2"/>
              <w:jc w:val="both"/>
            </w:pPr>
            <w:r>
              <w:lastRenderedPageBreak/>
              <w:t>3</w:t>
            </w:r>
          </w:p>
        </w:tc>
        <w:tc>
          <w:tcPr>
            <w:tcW w:w="9327" w:type="dxa"/>
          </w:tcPr>
          <w:p w14:paraId="5105577E" w14:textId="77777777" w:rsidR="00696409" w:rsidRPr="00201BD5" w:rsidRDefault="00696409" w:rsidP="00F75AC1">
            <w:pPr>
              <w:pBdr>
                <w:top w:val="nil"/>
                <w:left w:val="nil"/>
                <w:bottom w:val="nil"/>
                <w:right w:val="nil"/>
                <w:between w:val="nil"/>
              </w:pBdr>
              <w:ind w:left="0" w:hanging="2"/>
              <w:jc w:val="both"/>
            </w:pPr>
            <w:r w:rsidRPr="00201BD5">
              <w:t>Виступати з ініціативою повернення підприємствам, установам, закладам спільної власності територіальних громад сіл, селищ, міст Черкаської області на доопрацювання документів з питань, що належать до його компетенції.</w:t>
            </w:r>
          </w:p>
        </w:tc>
      </w:tr>
      <w:tr w:rsidR="00696409" w:rsidRPr="00201BD5" w14:paraId="3F992344" w14:textId="77777777" w:rsidTr="00F75AC1">
        <w:trPr>
          <w:trHeight w:val="630"/>
        </w:trPr>
        <w:tc>
          <w:tcPr>
            <w:tcW w:w="454" w:type="dxa"/>
          </w:tcPr>
          <w:p w14:paraId="23A88D66" w14:textId="77777777" w:rsidR="00696409" w:rsidRPr="00201BD5" w:rsidRDefault="00696409" w:rsidP="00F75AC1">
            <w:pPr>
              <w:pBdr>
                <w:top w:val="nil"/>
                <w:left w:val="nil"/>
                <w:bottom w:val="nil"/>
                <w:right w:val="nil"/>
                <w:between w:val="nil"/>
              </w:pBdr>
              <w:ind w:left="0" w:hanging="2"/>
              <w:jc w:val="both"/>
            </w:pPr>
            <w:r>
              <w:t>4</w:t>
            </w:r>
          </w:p>
        </w:tc>
        <w:tc>
          <w:tcPr>
            <w:tcW w:w="9327" w:type="dxa"/>
          </w:tcPr>
          <w:p w14:paraId="14453F46" w14:textId="77777777" w:rsidR="00696409" w:rsidRPr="00201BD5" w:rsidRDefault="00696409" w:rsidP="00F75AC1">
            <w:pPr>
              <w:pBdr>
                <w:top w:val="nil"/>
                <w:left w:val="nil"/>
                <w:bottom w:val="nil"/>
                <w:right w:val="nil"/>
                <w:between w:val="nil"/>
              </w:pBdr>
              <w:ind w:left="0" w:hanging="2"/>
              <w:jc w:val="both"/>
            </w:pPr>
            <w:r w:rsidRPr="00CC7C19">
              <w:rPr>
                <w:color w:val="333333"/>
                <w:shd w:val="clear" w:color="auto" w:fill="FFFFFF"/>
              </w:rPr>
              <w:t xml:space="preserve">Брати участь у здійсненні контролю (перевірки) </w:t>
            </w:r>
            <w:r>
              <w:rPr>
                <w:color w:val="333333"/>
                <w:shd w:val="clear" w:color="auto" w:fill="FFFFFF"/>
              </w:rPr>
              <w:t>за ефективністю використання і збереження закріпленого за підприємствами, установами, закладами майна спільної власності територіальних громад сіл, селищ міст області</w:t>
            </w:r>
            <w:r w:rsidRPr="00201BD5">
              <w:t>, з виїздом на місце його знаходження, без попередження балансоутримувача.</w:t>
            </w:r>
          </w:p>
        </w:tc>
      </w:tr>
      <w:tr w:rsidR="00696409" w:rsidRPr="00201BD5" w14:paraId="180C18DA" w14:textId="77777777" w:rsidTr="00F75AC1">
        <w:trPr>
          <w:trHeight w:val="304"/>
        </w:trPr>
        <w:tc>
          <w:tcPr>
            <w:tcW w:w="454" w:type="dxa"/>
          </w:tcPr>
          <w:p w14:paraId="70EAC270" w14:textId="77777777" w:rsidR="00696409" w:rsidRPr="00201BD5" w:rsidRDefault="00696409" w:rsidP="00F75AC1">
            <w:pPr>
              <w:pBdr>
                <w:top w:val="nil"/>
                <w:left w:val="nil"/>
                <w:bottom w:val="nil"/>
                <w:right w:val="nil"/>
                <w:between w:val="nil"/>
              </w:pBdr>
              <w:ind w:left="0" w:hanging="2"/>
              <w:jc w:val="both"/>
            </w:pPr>
            <w:r>
              <w:t>5</w:t>
            </w:r>
          </w:p>
        </w:tc>
        <w:tc>
          <w:tcPr>
            <w:tcW w:w="9327" w:type="dxa"/>
          </w:tcPr>
          <w:p w14:paraId="7932419D" w14:textId="77777777" w:rsidR="00696409" w:rsidRPr="00201BD5" w:rsidRDefault="00696409" w:rsidP="00F75AC1">
            <w:pPr>
              <w:pBdr>
                <w:top w:val="nil"/>
                <w:left w:val="nil"/>
                <w:bottom w:val="nil"/>
                <w:right w:val="nil"/>
                <w:between w:val="nil"/>
              </w:pBdr>
              <w:ind w:left="0" w:hanging="2"/>
              <w:jc w:val="both"/>
            </w:pPr>
            <w:r w:rsidRPr="00422940">
              <w:rPr>
                <w:color w:val="333333"/>
                <w:shd w:val="clear" w:color="auto" w:fill="FFFFFF"/>
              </w:rPr>
              <w:t>Готувати проекти запитів на отримання статистичної інформації та інших даних від відповідних органів державної влади та органів місцевого самоврядування, їх посадових осіб, громадських організацій, підприємств, установ та організацій, необхідної для виконання визначених повноважень, посадових обов'язків та завдань</w:t>
            </w:r>
            <w:r>
              <w:rPr>
                <w:color w:val="333333"/>
                <w:shd w:val="clear" w:color="auto" w:fill="FFFFFF"/>
              </w:rPr>
              <w:t>.</w:t>
            </w:r>
          </w:p>
        </w:tc>
      </w:tr>
      <w:tr w:rsidR="00696409" w:rsidRPr="00201BD5" w14:paraId="7DF763DC" w14:textId="77777777" w:rsidTr="00F75AC1">
        <w:trPr>
          <w:trHeight w:val="304"/>
        </w:trPr>
        <w:tc>
          <w:tcPr>
            <w:tcW w:w="454" w:type="dxa"/>
          </w:tcPr>
          <w:p w14:paraId="23221D91" w14:textId="77777777" w:rsidR="00696409" w:rsidRPr="00201BD5" w:rsidRDefault="00696409" w:rsidP="00F75AC1">
            <w:pPr>
              <w:pBdr>
                <w:top w:val="nil"/>
                <w:left w:val="nil"/>
                <w:bottom w:val="nil"/>
                <w:right w:val="nil"/>
                <w:between w:val="nil"/>
              </w:pBdr>
              <w:ind w:left="0" w:hanging="2"/>
              <w:jc w:val="both"/>
            </w:pPr>
            <w:r>
              <w:t>6</w:t>
            </w:r>
          </w:p>
        </w:tc>
        <w:tc>
          <w:tcPr>
            <w:tcW w:w="9327" w:type="dxa"/>
          </w:tcPr>
          <w:p w14:paraId="6ED50A41" w14:textId="77777777" w:rsidR="00696409" w:rsidRPr="00422940" w:rsidRDefault="00696409" w:rsidP="00F75AC1">
            <w:pPr>
              <w:pBdr>
                <w:top w:val="nil"/>
                <w:left w:val="nil"/>
                <w:bottom w:val="nil"/>
                <w:right w:val="nil"/>
                <w:between w:val="nil"/>
              </w:pBdr>
              <w:ind w:left="0" w:hanging="2"/>
              <w:jc w:val="both"/>
              <w:rPr>
                <w:color w:val="333333"/>
                <w:shd w:val="clear" w:color="auto" w:fill="FFFFFF"/>
              </w:rPr>
            </w:pPr>
            <w:r w:rsidRPr="00201BD5">
              <w:t>Вносити пропозиції щодо вдосконалення роботи Відділу.</w:t>
            </w:r>
          </w:p>
        </w:tc>
      </w:tr>
    </w:tbl>
    <w:p w14:paraId="16BEDFB1" w14:textId="77777777" w:rsidR="00696409" w:rsidRDefault="00696409" w:rsidP="00696409">
      <w:pPr>
        <w:pBdr>
          <w:top w:val="nil"/>
          <w:left w:val="nil"/>
          <w:bottom w:val="nil"/>
          <w:right w:val="nil"/>
          <w:between w:val="nil"/>
        </w:pBdr>
        <w:spacing w:before="0" w:beforeAutospacing="0" w:after="0" w:afterAutospacing="0" w:line="240" w:lineRule="auto"/>
        <w:ind w:left="0" w:hanging="2"/>
        <w:rPr>
          <w:b/>
        </w:rPr>
      </w:pPr>
    </w:p>
    <w:p w14:paraId="33984B04" w14:textId="77777777" w:rsidR="00696409" w:rsidRPr="00415A2B" w:rsidRDefault="00696409" w:rsidP="00696409">
      <w:pPr>
        <w:pStyle w:val="afd"/>
        <w:numPr>
          <w:ilvl w:val="0"/>
          <w:numId w:val="6"/>
        </w:numPr>
        <w:pBdr>
          <w:top w:val="nil"/>
          <w:left w:val="nil"/>
          <w:bottom w:val="nil"/>
          <w:right w:val="nil"/>
          <w:between w:val="nil"/>
        </w:pBdr>
        <w:spacing w:after="0" w:line="240" w:lineRule="auto"/>
        <w:rPr>
          <w:b/>
        </w:rPr>
      </w:pPr>
      <w:r w:rsidRPr="00415A2B">
        <w:rPr>
          <w:b/>
        </w:rPr>
        <w:t>Зовнішня службова комунікація</w:t>
      </w:r>
    </w:p>
    <w:p w14:paraId="74829764" w14:textId="77777777" w:rsidR="00696409" w:rsidRPr="00762A7A" w:rsidRDefault="00696409" w:rsidP="00696409">
      <w:pPr>
        <w:pStyle w:val="afd"/>
        <w:pBdr>
          <w:top w:val="nil"/>
          <w:left w:val="nil"/>
          <w:bottom w:val="nil"/>
          <w:right w:val="nil"/>
          <w:between w:val="nil"/>
        </w:pBdr>
        <w:spacing w:after="0" w:line="240" w:lineRule="auto"/>
        <w:ind w:left="358"/>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634"/>
      </w:tblGrid>
      <w:tr w:rsidR="00696409" w:rsidRPr="00762A7A" w14:paraId="264A6A17" w14:textId="77777777" w:rsidTr="00F75AC1">
        <w:trPr>
          <w:trHeight w:val="954"/>
        </w:trPr>
        <w:tc>
          <w:tcPr>
            <w:tcW w:w="9634" w:type="dxa"/>
          </w:tcPr>
          <w:p w14:paraId="50F6C758" w14:textId="77777777" w:rsidR="00696409" w:rsidRPr="002C328F" w:rsidRDefault="00696409" w:rsidP="00F75AC1">
            <w:pPr>
              <w:ind w:left="0" w:hanging="2"/>
              <w:jc w:val="both"/>
            </w:pPr>
            <w:r w:rsidRPr="006C1FC9">
              <w:t>Міністерства, інші центральні органи виконавчої влади, апарати та секретаріати інших органів державної влади, обласні та районні державні адміністрації, сільські, селищні, міські ради, районні та обласні ради, підприємства, установи та організації</w:t>
            </w:r>
            <w:r>
              <w:t xml:space="preserve"> незалежно від форм власності. </w:t>
            </w:r>
          </w:p>
        </w:tc>
      </w:tr>
    </w:tbl>
    <w:p w14:paraId="0FD4B625" w14:textId="77777777" w:rsidR="00696409" w:rsidRDefault="00696409" w:rsidP="00696409">
      <w:pPr>
        <w:pBdr>
          <w:top w:val="nil"/>
          <w:left w:val="nil"/>
          <w:bottom w:val="nil"/>
          <w:right w:val="nil"/>
          <w:between w:val="nil"/>
        </w:pBdr>
        <w:spacing w:before="0" w:beforeAutospacing="0" w:after="0" w:afterAutospacing="0" w:line="240" w:lineRule="auto"/>
        <w:ind w:left="0" w:hanging="2"/>
        <w:rPr>
          <w:b/>
        </w:rPr>
      </w:pPr>
    </w:p>
    <w:p w14:paraId="6E5C6F59" w14:textId="77777777" w:rsidR="00696409" w:rsidRDefault="00696409" w:rsidP="00696409">
      <w:pPr>
        <w:pStyle w:val="afd"/>
        <w:numPr>
          <w:ilvl w:val="0"/>
          <w:numId w:val="6"/>
        </w:numPr>
        <w:pBdr>
          <w:top w:val="nil"/>
          <w:left w:val="nil"/>
          <w:bottom w:val="nil"/>
          <w:right w:val="nil"/>
          <w:between w:val="nil"/>
        </w:pBdr>
        <w:spacing w:after="0" w:line="240" w:lineRule="auto"/>
        <w:rPr>
          <w:rFonts w:ascii="Times New Roman" w:hAnsi="Times New Roman" w:cs="Times New Roman"/>
          <w:b/>
          <w:sz w:val="24"/>
          <w:szCs w:val="24"/>
        </w:rPr>
      </w:pPr>
      <w:r w:rsidRPr="00A72736">
        <w:rPr>
          <w:rFonts w:ascii="Times New Roman" w:hAnsi="Times New Roman" w:cs="Times New Roman"/>
          <w:b/>
          <w:sz w:val="24"/>
          <w:szCs w:val="24"/>
        </w:rPr>
        <w:t>Умови служби</w:t>
      </w:r>
    </w:p>
    <w:p w14:paraId="6B28953A" w14:textId="77777777" w:rsidR="00696409" w:rsidRPr="00A72736" w:rsidRDefault="00696409" w:rsidP="00696409">
      <w:pPr>
        <w:pStyle w:val="afd"/>
        <w:pBdr>
          <w:top w:val="nil"/>
          <w:left w:val="nil"/>
          <w:bottom w:val="nil"/>
          <w:right w:val="nil"/>
          <w:between w:val="nil"/>
        </w:pBdr>
        <w:spacing w:after="0" w:line="240" w:lineRule="auto"/>
        <w:ind w:left="358"/>
        <w:rPr>
          <w:rFonts w:ascii="Times New Roman" w:hAnsi="Times New Roman" w:cs="Times New Roman"/>
          <w:b/>
          <w:sz w:val="24"/>
          <w:szCs w:val="24"/>
        </w:rPr>
      </w:pPr>
    </w:p>
    <w:tbl>
      <w:tblPr>
        <w:tblW w:w="964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10"/>
        <w:gridCol w:w="3045"/>
        <w:gridCol w:w="4180"/>
        <w:gridCol w:w="104"/>
        <w:gridCol w:w="9"/>
      </w:tblGrid>
      <w:tr w:rsidR="00696409" w:rsidRPr="00201BD5" w14:paraId="6B98B625" w14:textId="77777777" w:rsidTr="00F75AC1">
        <w:trPr>
          <w:gridAfter w:val="1"/>
          <w:wAfter w:w="9" w:type="dxa"/>
          <w:trHeight w:val="692"/>
        </w:trPr>
        <w:tc>
          <w:tcPr>
            <w:tcW w:w="9639" w:type="dxa"/>
            <w:gridSpan w:val="4"/>
          </w:tcPr>
          <w:p w14:paraId="0EF1C17E" w14:textId="77777777" w:rsidR="00696409" w:rsidRPr="00201BD5" w:rsidRDefault="00696409" w:rsidP="00F75AC1">
            <w:pPr>
              <w:ind w:left="0" w:hanging="2"/>
              <w:jc w:val="both"/>
            </w:pPr>
            <w:r>
              <w:t>1</w:t>
            </w:r>
            <w:r w:rsidRPr="00201BD5">
              <w:t xml:space="preserve">. Дотримується правил внутрішнього трудового розпорядку, правил етичної поведінки, виконавської дисципліни органу місцевого самоврядування. </w:t>
            </w:r>
          </w:p>
        </w:tc>
      </w:tr>
      <w:tr w:rsidR="00696409" w:rsidRPr="00201BD5" w14:paraId="305F4397" w14:textId="77777777" w:rsidTr="00F75AC1">
        <w:trPr>
          <w:gridAfter w:val="1"/>
          <w:wAfter w:w="9" w:type="dxa"/>
          <w:trHeight w:val="692"/>
        </w:trPr>
        <w:tc>
          <w:tcPr>
            <w:tcW w:w="9639" w:type="dxa"/>
            <w:gridSpan w:val="4"/>
          </w:tcPr>
          <w:p w14:paraId="5C908C32" w14:textId="77777777" w:rsidR="00696409" w:rsidRPr="00201BD5" w:rsidRDefault="00696409" w:rsidP="00F75AC1">
            <w:pPr>
              <w:ind w:left="0" w:hanging="2"/>
              <w:jc w:val="both"/>
            </w:pPr>
            <w:r>
              <w:t>2</w:t>
            </w:r>
            <w:r w:rsidRPr="00201BD5">
              <w:t>. Забезпечує виконання інших завдань та функцій в межах компетенції Відділу, доручень керівника Відділу, керівництва органу місцевого самоврядування.</w:t>
            </w:r>
          </w:p>
        </w:tc>
      </w:tr>
      <w:tr w:rsidR="00696409" w:rsidRPr="00201BD5" w14:paraId="04EE27EC" w14:textId="77777777" w:rsidTr="00F75AC1">
        <w:trPr>
          <w:gridAfter w:val="1"/>
          <w:wAfter w:w="9" w:type="dxa"/>
          <w:trHeight w:val="692"/>
        </w:trPr>
        <w:tc>
          <w:tcPr>
            <w:tcW w:w="9639" w:type="dxa"/>
            <w:gridSpan w:val="4"/>
          </w:tcPr>
          <w:p w14:paraId="51B0C122" w14:textId="77777777" w:rsidR="00696409" w:rsidRPr="00201BD5" w:rsidRDefault="00696409" w:rsidP="00F75AC1">
            <w:pPr>
              <w:ind w:left="0" w:hanging="2"/>
              <w:jc w:val="both"/>
            </w:pPr>
            <w:r>
              <w:t>3</w:t>
            </w:r>
            <w:r w:rsidRPr="00201BD5">
              <w:t>. Можливі короткострокові відрядження, які мають періодичний характер, пов’язані з виконанням посадових обов’язків.</w:t>
            </w:r>
          </w:p>
        </w:tc>
      </w:tr>
      <w:tr w:rsidR="00696409" w:rsidRPr="00762A7A" w14:paraId="10C10C79" w14:textId="77777777" w:rsidTr="00F75A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10" w:type="dxa"/>
          </w:tcPr>
          <w:p w14:paraId="3F7E31CC" w14:textId="77777777" w:rsidR="00696409" w:rsidRPr="00762A7A" w:rsidRDefault="00696409" w:rsidP="00F75AC1">
            <w:pPr>
              <w:pBdr>
                <w:top w:val="nil"/>
                <w:left w:val="nil"/>
                <w:bottom w:val="nil"/>
                <w:right w:val="nil"/>
                <w:between w:val="nil"/>
              </w:pBdr>
              <w:spacing w:before="0" w:beforeAutospacing="0" w:after="0" w:afterAutospacing="0" w:line="240" w:lineRule="auto"/>
              <w:ind w:left="0" w:hanging="2"/>
              <w:jc w:val="center"/>
            </w:pPr>
          </w:p>
        </w:tc>
        <w:tc>
          <w:tcPr>
            <w:tcW w:w="3045" w:type="dxa"/>
          </w:tcPr>
          <w:p w14:paraId="67492743" w14:textId="77777777" w:rsidR="00696409" w:rsidRPr="00762A7A" w:rsidRDefault="00696409" w:rsidP="00F75AC1">
            <w:pPr>
              <w:pBdr>
                <w:top w:val="nil"/>
                <w:left w:val="nil"/>
                <w:bottom w:val="nil"/>
                <w:right w:val="nil"/>
                <w:between w:val="nil"/>
              </w:pBdr>
              <w:spacing w:before="0" w:beforeAutospacing="0" w:after="0" w:afterAutospacing="0" w:line="240" w:lineRule="auto"/>
              <w:ind w:left="0" w:hanging="2"/>
              <w:jc w:val="center"/>
            </w:pPr>
          </w:p>
        </w:tc>
        <w:tc>
          <w:tcPr>
            <w:tcW w:w="4293" w:type="dxa"/>
            <w:gridSpan w:val="3"/>
          </w:tcPr>
          <w:p w14:paraId="7C743277" w14:textId="77777777" w:rsidR="00696409" w:rsidRPr="00762A7A" w:rsidRDefault="00696409" w:rsidP="00F75AC1">
            <w:pPr>
              <w:pBdr>
                <w:top w:val="nil"/>
                <w:left w:val="nil"/>
                <w:bottom w:val="nil"/>
                <w:right w:val="nil"/>
                <w:between w:val="nil"/>
              </w:pBdr>
              <w:spacing w:before="0" w:beforeAutospacing="0" w:after="0" w:afterAutospacing="0" w:line="240" w:lineRule="auto"/>
              <w:ind w:left="0" w:hanging="2"/>
              <w:jc w:val="center"/>
            </w:pPr>
          </w:p>
        </w:tc>
      </w:tr>
      <w:tr w:rsidR="00696409" w:rsidRPr="00A72736" w14:paraId="2FCBD665" w14:textId="77777777" w:rsidTr="00F75A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13" w:type="dxa"/>
          <w:trHeight w:val="369"/>
        </w:trPr>
        <w:tc>
          <w:tcPr>
            <w:tcW w:w="9535" w:type="dxa"/>
            <w:gridSpan w:val="3"/>
          </w:tcPr>
          <w:p w14:paraId="59084091" w14:textId="77777777" w:rsidR="00696409" w:rsidRPr="00A72736" w:rsidRDefault="00696409" w:rsidP="00F75AC1">
            <w:pPr>
              <w:pBdr>
                <w:top w:val="nil"/>
                <w:left w:val="nil"/>
                <w:bottom w:val="nil"/>
                <w:right w:val="nil"/>
                <w:between w:val="nil"/>
              </w:pBdr>
              <w:suppressAutoHyphens w:val="0"/>
              <w:spacing w:before="0" w:beforeAutospacing="0" w:after="0" w:afterAutospacing="0" w:line="240" w:lineRule="auto"/>
              <w:ind w:leftChars="0" w:left="1" w:firstLineChars="0" w:hanging="3"/>
              <w:textDirection w:val="lrTb"/>
              <w:textAlignment w:val="auto"/>
              <w:outlineLvl w:val="9"/>
              <w:rPr>
                <w:position w:val="0"/>
              </w:rPr>
            </w:pPr>
            <w:r w:rsidRPr="00A72736">
              <w:rPr>
                <w:position w:val="0"/>
              </w:rPr>
              <w:t xml:space="preserve">      </w:t>
            </w:r>
          </w:p>
          <w:tbl>
            <w:tblPr>
              <w:tblW w:w="9752" w:type="dxa"/>
              <w:tblLayout w:type="fixed"/>
              <w:tblLook w:val="0000" w:firstRow="0" w:lastRow="0" w:firstColumn="0" w:lastColumn="0" w:noHBand="0" w:noVBand="0"/>
            </w:tblPr>
            <w:tblGrid>
              <w:gridCol w:w="2335"/>
              <w:gridCol w:w="3078"/>
              <w:gridCol w:w="4339"/>
            </w:tblGrid>
            <w:tr w:rsidR="00696409" w:rsidRPr="00A72736" w14:paraId="5A22DDF0" w14:textId="77777777" w:rsidTr="00F75AC1">
              <w:trPr>
                <w:trHeight w:val="369"/>
              </w:trPr>
              <w:tc>
                <w:tcPr>
                  <w:tcW w:w="9648" w:type="dxa"/>
                  <w:gridSpan w:val="3"/>
                </w:tcPr>
                <w:p w14:paraId="2CA1E6E0" w14:textId="77777777" w:rsidR="00696409" w:rsidRPr="00A72736" w:rsidRDefault="00696409" w:rsidP="00F75AC1">
                  <w:pPr>
                    <w:pBdr>
                      <w:top w:val="nil"/>
                      <w:left w:val="nil"/>
                      <w:bottom w:val="nil"/>
                      <w:right w:val="nil"/>
                      <w:between w:val="nil"/>
                    </w:pBdr>
                    <w:suppressAutoHyphens w:val="0"/>
                    <w:spacing w:before="0" w:beforeAutospacing="0" w:after="0" w:afterAutospacing="0" w:line="240" w:lineRule="auto"/>
                    <w:ind w:leftChars="0" w:left="0" w:firstLineChars="0" w:firstLine="0"/>
                    <w:textDirection w:val="lrTb"/>
                    <w:textAlignment w:val="auto"/>
                    <w:outlineLvl w:val="9"/>
                    <w:rPr>
                      <w:b/>
                      <w:position w:val="0"/>
                    </w:rPr>
                  </w:pPr>
                  <w:r w:rsidRPr="00A72736">
                    <w:rPr>
                      <w:b/>
                      <w:position w:val="0"/>
                    </w:rPr>
                    <w:t>З посадовою інструкцією ознайомлений(на):</w:t>
                  </w:r>
                </w:p>
              </w:tc>
            </w:tr>
            <w:tr w:rsidR="00696409" w:rsidRPr="00A72736" w14:paraId="46D4AB49" w14:textId="77777777" w:rsidTr="00F75AC1">
              <w:tc>
                <w:tcPr>
                  <w:tcW w:w="2310" w:type="dxa"/>
                </w:tcPr>
                <w:p w14:paraId="06A933BB" w14:textId="77777777" w:rsidR="00696409" w:rsidRPr="00A72736" w:rsidRDefault="00696409" w:rsidP="00F75AC1">
                  <w:pPr>
                    <w:pBdr>
                      <w:top w:val="nil"/>
                      <w:left w:val="nil"/>
                      <w:bottom w:val="nil"/>
                      <w:right w:val="nil"/>
                      <w:between w:val="nil"/>
                    </w:pBdr>
                    <w:suppressAutoHyphens w:val="0"/>
                    <w:spacing w:before="0" w:beforeAutospacing="0" w:after="0" w:afterAutospacing="0" w:line="240" w:lineRule="auto"/>
                    <w:ind w:leftChars="0" w:left="0" w:firstLineChars="0" w:hanging="2"/>
                    <w:jc w:val="center"/>
                    <w:textDirection w:val="lrTb"/>
                    <w:textAlignment w:val="auto"/>
                    <w:outlineLvl w:val="9"/>
                    <w:rPr>
                      <w:position w:val="0"/>
                    </w:rPr>
                  </w:pPr>
                  <w:r w:rsidRPr="00A72736">
                    <w:rPr>
                      <w:position w:val="0"/>
                    </w:rPr>
                    <w:t>______________</w:t>
                  </w:r>
                  <w:r w:rsidRPr="00A72736">
                    <w:rPr>
                      <w:position w:val="0"/>
                    </w:rPr>
                    <w:br/>
                  </w:r>
                  <w:r w:rsidRPr="00A72736">
                    <w:rPr>
                      <w:position w:val="0"/>
                      <w:sz w:val="16"/>
                      <w:szCs w:val="16"/>
                    </w:rPr>
                    <w:t>(підпис)</w:t>
                  </w:r>
                </w:p>
              </w:tc>
              <w:tc>
                <w:tcPr>
                  <w:tcW w:w="3045" w:type="dxa"/>
                </w:tcPr>
                <w:p w14:paraId="243243DC" w14:textId="77777777" w:rsidR="00696409" w:rsidRPr="00A72736" w:rsidRDefault="00696409" w:rsidP="00F75AC1">
                  <w:pPr>
                    <w:pBdr>
                      <w:top w:val="nil"/>
                      <w:left w:val="nil"/>
                      <w:bottom w:val="nil"/>
                      <w:right w:val="nil"/>
                      <w:between w:val="nil"/>
                    </w:pBdr>
                    <w:suppressAutoHyphens w:val="0"/>
                    <w:spacing w:before="0" w:beforeAutospacing="0" w:after="0" w:afterAutospacing="0" w:line="240" w:lineRule="auto"/>
                    <w:ind w:leftChars="0" w:left="0" w:firstLineChars="0" w:hanging="2"/>
                    <w:jc w:val="center"/>
                    <w:textDirection w:val="lrTb"/>
                    <w:textAlignment w:val="auto"/>
                    <w:outlineLvl w:val="9"/>
                    <w:rPr>
                      <w:position w:val="0"/>
                    </w:rPr>
                  </w:pPr>
                  <w:r w:rsidRPr="00A72736">
                    <w:rPr>
                      <w:position w:val="0"/>
                    </w:rPr>
                    <w:t>______________</w:t>
                  </w:r>
                  <w:r w:rsidRPr="00A72736">
                    <w:rPr>
                      <w:position w:val="0"/>
                    </w:rPr>
                    <w:br/>
                  </w:r>
                  <w:r w:rsidRPr="00A72736">
                    <w:rPr>
                      <w:position w:val="0"/>
                      <w:sz w:val="16"/>
                      <w:szCs w:val="16"/>
                    </w:rPr>
                    <w:t>(дата)</w:t>
                  </w:r>
                </w:p>
              </w:tc>
              <w:tc>
                <w:tcPr>
                  <w:tcW w:w="4293" w:type="dxa"/>
                </w:tcPr>
                <w:p w14:paraId="376207DE" w14:textId="77777777" w:rsidR="00696409" w:rsidRPr="00A72736" w:rsidRDefault="00696409" w:rsidP="00F75AC1">
                  <w:pPr>
                    <w:pBdr>
                      <w:top w:val="nil"/>
                      <w:left w:val="nil"/>
                      <w:bottom w:val="nil"/>
                      <w:right w:val="nil"/>
                      <w:between w:val="nil"/>
                    </w:pBdr>
                    <w:suppressAutoHyphens w:val="0"/>
                    <w:spacing w:before="0" w:beforeAutospacing="0" w:after="0" w:afterAutospacing="0" w:line="240" w:lineRule="auto"/>
                    <w:ind w:leftChars="0" w:left="0" w:firstLineChars="0" w:hanging="2"/>
                    <w:jc w:val="center"/>
                    <w:textDirection w:val="lrTb"/>
                    <w:textAlignment w:val="auto"/>
                    <w:outlineLvl w:val="9"/>
                    <w:rPr>
                      <w:position w:val="0"/>
                    </w:rPr>
                  </w:pPr>
                  <w:r w:rsidRPr="00A72736">
                    <w:rPr>
                      <w:position w:val="0"/>
                    </w:rPr>
                    <w:t>_____________________________</w:t>
                  </w:r>
                  <w:r w:rsidRPr="00A72736">
                    <w:rPr>
                      <w:position w:val="0"/>
                    </w:rPr>
                    <w:br/>
                  </w:r>
                  <w:r w:rsidRPr="00A72736">
                    <w:rPr>
                      <w:position w:val="0"/>
                      <w:sz w:val="16"/>
                      <w:szCs w:val="16"/>
                    </w:rPr>
                    <w:t>(ім'я та прізвище)</w:t>
                  </w:r>
                </w:p>
              </w:tc>
            </w:tr>
          </w:tbl>
          <w:p w14:paraId="67BBEEFA" w14:textId="77777777" w:rsidR="00696409" w:rsidRPr="00A72736" w:rsidRDefault="00696409" w:rsidP="00F75AC1">
            <w:pPr>
              <w:pBdr>
                <w:top w:val="nil"/>
                <w:left w:val="nil"/>
                <w:bottom w:val="nil"/>
                <w:right w:val="nil"/>
                <w:between w:val="nil"/>
              </w:pBdr>
              <w:suppressAutoHyphens w:val="0"/>
              <w:spacing w:before="0" w:beforeAutospacing="0" w:after="0" w:afterAutospacing="0" w:line="240" w:lineRule="auto"/>
              <w:ind w:leftChars="0" w:left="0" w:firstLineChars="0" w:hanging="2"/>
              <w:textDirection w:val="lrTb"/>
              <w:textAlignment w:val="auto"/>
              <w:outlineLvl w:val="9"/>
              <w:rPr>
                <w:b/>
                <w:position w:val="0"/>
              </w:rPr>
            </w:pPr>
          </w:p>
        </w:tc>
      </w:tr>
    </w:tbl>
    <w:p w14:paraId="39ECB7E9" w14:textId="77777777" w:rsidR="00696409" w:rsidRDefault="00696409" w:rsidP="00696409">
      <w:pPr>
        <w:pBdr>
          <w:top w:val="nil"/>
          <w:left w:val="nil"/>
          <w:bottom w:val="nil"/>
          <w:right w:val="nil"/>
          <w:between w:val="nil"/>
        </w:pBdr>
        <w:spacing w:before="0" w:beforeAutospacing="0" w:after="0" w:afterAutospacing="0" w:line="240" w:lineRule="auto"/>
        <w:ind w:left="0" w:hanging="2"/>
      </w:pPr>
    </w:p>
    <w:p w14:paraId="04108AC8" w14:textId="77777777" w:rsidR="00C94B4D" w:rsidRPr="00696409" w:rsidRDefault="00C94B4D" w:rsidP="00696409">
      <w:pPr>
        <w:ind w:left="0" w:hanging="2"/>
      </w:pPr>
    </w:p>
    <w:sectPr w:rsidR="00C94B4D" w:rsidRPr="00696409" w:rsidSect="00706CBF">
      <w:headerReference w:type="even" r:id="rId8"/>
      <w:headerReference w:type="default" r:id="rId9"/>
      <w:footerReference w:type="even" r:id="rId10"/>
      <w:footerReference w:type="default" r:id="rId11"/>
      <w:headerReference w:type="first" r:id="rId12"/>
      <w:footerReference w:type="first" r:id="rId13"/>
      <w:pgSz w:w="11906" w:h="16838"/>
      <w:pgMar w:top="568" w:right="850" w:bottom="899" w:left="1701" w:header="551" w:footer="551"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C410C6" w14:textId="77777777" w:rsidR="00927665" w:rsidRDefault="00927665" w:rsidP="00971E18">
      <w:pPr>
        <w:spacing w:before="0" w:after="0" w:line="240" w:lineRule="auto"/>
        <w:ind w:left="0" w:hanging="2"/>
      </w:pPr>
      <w:r>
        <w:separator/>
      </w:r>
    </w:p>
  </w:endnote>
  <w:endnote w:type="continuationSeparator" w:id="0">
    <w:p w14:paraId="2FFED08E" w14:textId="77777777" w:rsidR="00927665" w:rsidRDefault="00927665" w:rsidP="00971E18">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D30C0E" w14:textId="77777777" w:rsidR="00971E18" w:rsidRDefault="00971E18">
    <w:pPr>
      <w:pStyle w:val="af4"/>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F8DB5D" w14:textId="77777777" w:rsidR="00971E18" w:rsidRPr="00706CBF" w:rsidRDefault="00971E18" w:rsidP="00706CBF">
    <w:pPr>
      <w:pStyle w:val="af4"/>
      <w:ind w:left="0" w:hanging="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0AE4EB" w14:textId="77777777" w:rsidR="00971E18" w:rsidRDefault="00971E18">
    <w:pPr>
      <w:pStyle w:val="af4"/>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BB856B" w14:textId="77777777" w:rsidR="00927665" w:rsidRDefault="00927665" w:rsidP="00971E18">
      <w:pPr>
        <w:spacing w:before="0" w:after="0" w:line="240" w:lineRule="auto"/>
        <w:ind w:left="0" w:hanging="2"/>
      </w:pPr>
      <w:r>
        <w:separator/>
      </w:r>
    </w:p>
  </w:footnote>
  <w:footnote w:type="continuationSeparator" w:id="0">
    <w:p w14:paraId="618D088B" w14:textId="77777777" w:rsidR="00927665" w:rsidRDefault="00927665" w:rsidP="00971E18">
      <w:pPr>
        <w:spacing w:before="0" w:after="0"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6059E5" w14:textId="77777777" w:rsidR="00971E18" w:rsidRDefault="00971E18">
    <w:pPr>
      <w:pStyle w:val="af2"/>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8954070"/>
      <w:docPartObj>
        <w:docPartGallery w:val="Page Numbers (Top of Page)"/>
        <w:docPartUnique/>
      </w:docPartObj>
    </w:sdtPr>
    <w:sdtEndPr>
      <w:rPr>
        <w:sz w:val="28"/>
        <w:szCs w:val="28"/>
      </w:rPr>
    </w:sdtEndPr>
    <w:sdtContent>
      <w:p w14:paraId="355FD15E" w14:textId="139DD050" w:rsidR="00971E18" w:rsidRPr="00197ED6" w:rsidRDefault="00067CCC" w:rsidP="00197ED6">
        <w:pPr>
          <w:pStyle w:val="af2"/>
          <w:ind w:left="0" w:hanging="2"/>
          <w:jc w:val="center"/>
        </w:pPr>
        <w:r>
          <w:fldChar w:fldCharType="begin"/>
        </w:r>
        <w:r>
          <w:instrText>PAGE   \* MERGEFORMAT</w:instrText>
        </w:r>
        <w:r>
          <w:fldChar w:fldCharType="separate"/>
        </w:r>
        <w:r w:rsidR="00CA37CB">
          <w:rPr>
            <w:noProof/>
          </w:rPr>
          <w:t>3</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05A39C" w14:textId="3F41BD12" w:rsidR="00971E18" w:rsidRPr="00706CBF" w:rsidRDefault="00971E18" w:rsidP="00706CBF">
    <w:pPr>
      <w:pStyle w:val="af2"/>
      <w:ind w:leftChars="0" w:left="0" w:firstLineChars="0"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0565C1"/>
    <w:multiLevelType w:val="multilevel"/>
    <w:tmpl w:val="B5AABC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84061E8"/>
    <w:multiLevelType w:val="hybridMultilevel"/>
    <w:tmpl w:val="24ECF0A8"/>
    <w:lvl w:ilvl="0" w:tplc="1A8242D4">
      <w:start w:val="1"/>
      <w:numFmt w:val="decimal"/>
      <w:lvlText w:val="%1."/>
      <w:lvlJc w:val="left"/>
      <w:pPr>
        <w:ind w:left="720" w:hanging="360"/>
      </w:pPr>
      <w:rPr>
        <w:rFonts w:hint="default"/>
        <w:color w:val="auto"/>
        <w:sz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F477F5F"/>
    <w:multiLevelType w:val="multilevel"/>
    <w:tmpl w:val="67B6089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15D5A86"/>
    <w:multiLevelType w:val="hybridMultilevel"/>
    <w:tmpl w:val="55D2EC08"/>
    <w:lvl w:ilvl="0" w:tplc="AE28EB22">
      <w:start w:val="1"/>
      <w:numFmt w:val="decimal"/>
      <w:lvlText w:val="%1."/>
      <w:lvlJc w:val="left"/>
      <w:pPr>
        <w:ind w:left="358" w:hanging="360"/>
      </w:pPr>
      <w:rPr>
        <w:rFonts w:ascii="Times New Roman" w:hAnsi="Times New Roman" w:cs="Times New Roman" w:hint="default"/>
        <w:sz w:val="24"/>
        <w:szCs w:val="24"/>
        <w:vertAlign w:val="baseline"/>
      </w:rPr>
    </w:lvl>
    <w:lvl w:ilvl="1" w:tplc="04220019" w:tentative="1">
      <w:start w:val="1"/>
      <w:numFmt w:val="lowerLetter"/>
      <w:lvlText w:val="%2."/>
      <w:lvlJc w:val="left"/>
      <w:pPr>
        <w:ind w:left="1078" w:hanging="360"/>
      </w:pPr>
    </w:lvl>
    <w:lvl w:ilvl="2" w:tplc="0422001B" w:tentative="1">
      <w:start w:val="1"/>
      <w:numFmt w:val="lowerRoman"/>
      <w:lvlText w:val="%3."/>
      <w:lvlJc w:val="right"/>
      <w:pPr>
        <w:ind w:left="1798" w:hanging="180"/>
      </w:pPr>
    </w:lvl>
    <w:lvl w:ilvl="3" w:tplc="0422000F" w:tentative="1">
      <w:start w:val="1"/>
      <w:numFmt w:val="decimal"/>
      <w:lvlText w:val="%4."/>
      <w:lvlJc w:val="left"/>
      <w:pPr>
        <w:ind w:left="2518" w:hanging="360"/>
      </w:pPr>
    </w:lvl>
    <w:lvl w:ilvl="4" w:tplc="04220019" w:tentative="1">
      <w:start w:val="1"/>
      <w:numFmt w:val="lowerLetter"/>
      <w:lvlText w:val="%5."/>
      <w:lvlJc w:val="left"/>
      <w:pPr>
        <w:ind w:left="3238" w:hanging="360"/>
      </w:pPr>
    </w:lvl>
    <w:lvl w:ilvl="5" w:tplc="0422001B" w:tentative="1">
      <w:start w:val="1"/>
      <w:numFmt w:val="lowerRoman"/>
      <w:lvlText w:val="%6."/>
      <w:lvlJc w:val="right"/>
      <w:pPr>
        <w:ind w:left="3958" w:hanging="180"/>
      </w:pPr>
    </w:lvl>
    <w:lvl w:ilvl="6" w:tplc="0422000F" w:tentative="1">
      <w:start w:val="1"/>
      <w:numFmt w:val="decimal"/>
      <w:lvlText w:val="%7."/>
      <w:lvlJc w:val="left"/>
      <w:pPr>
        <w:ind w:left="4678" w:hanging="360"/>
      </w:pPr>
    </w:lvl>
    <w:lvl w:ilvl="7" w:tplc="04220019" w:tentative="1">
      <w:start w:val="1"/>
      <w:numFmt w:val="lowerLetter"/>
      <w:lvlText w:val="%8."/>
      <w:lvlJc w:val="left"/>
      <w:pPr>
        <w:ind w:left="5398" w:hanging="360"/>
      </w:pPr>
    </w:lvl>
    <w:lvl w:ilvl="8" w:tplc="0422001B" w:tentative="1">
      <w:start w:val="1"/>
      <w:numFmt w:val="lowerRoman"/>
      <w:lvlText w:val="%9."/>
      <w:lvlJc w:val="right"/>
      <w:pPr>
        <w:ind w:left="6118" w:hanging="180"/>
      </w:pPr>
    </w:lvl>
  </w:abstractNum>
  <w:abstractNum w:abstractNumId="4" w15:restartNumberingAfterBreak="0">
    <w:nsid w:val="557E0346"/>
    <w:multiLevelType w:val="multilevel"/>
    <w:tmpl w:val="61C406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7C674892"/>
    <w:multiLevelType w:val="multilevel"/>
    <w:tmpl w:val="85163C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4"/>
  </w:num>
  <w:num w:numId="3">
    <w:abstractNumId w:val="0"/>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B4D"/>
    <w:rsid w:val="00053A18"/>
    <w:rsid w:val="00062CCB"/>
    <w:rsid w:val="00067CCC"/>
    <w:rsid w:val="000742C3"/>
    <w:rsid w:val="00081A3D"/>
    <w:rsid w:val="000A1FDC"/>
    <w:rsid w:val="000C7291"/>
    <w:rsid w:val="000F29E3"/>
    <w:rsid w:val="000F3BDC"/>
    <w:rsid w:val="000F7545"/>
    <w:rsid w:val="0010175D"/>
    <w:rsid w:val="001227BD"/>
    <w:rsid w:val="00137E57"/>
    <w:rsid w:val="001729ED"/>
    <w:rsid w:val="00197ED6"/>
    <w:rsid w:val="001A5F78"/>
    <w:rsid w:val="001E7AC4"/>
    <w:rsid w:val="002068F6"/>
    <w:rsid w:val="00241DEE"/>
    <w:rsid w:val="00242795"/>
    <w:rsid w:val="00286B15"/>
    <w:rsid w:val="002B4ED0"/>
    <w:rsid w:val="002F3B01"/>
    <w:rsid w:val="003035E1"/>
    <w:rsid w:val="00327239"/>
    <w:rsid w:val="0033250F"/>
    <w:rsid w:val="0033735B"/>
    <w:rsid w:val="003558B9"/>
    <w:rsid w:val="0037112D"/>
    <w:rsid w:val="003E0F00"/>
    <w:rsid w:val="00403EDB"/>
    <w:rsid w:val="00472142"/>
    <w:rsid w:val="004774EE"/>
    <w:rsid w:val="0049432D"/>
    <w:rsid w:val="004C3818"/>
    <w:rsid w:val="004D0894"/>
    <w:rsid w:val="004D69A2"/>
    <w:rsid w:val="004F571E"/>
    <w:rsid w:val="005145E8"/>
    <w:rsid w:val="00535221"/>
    <w:rsid w:val="00550324"/>
    <w:rsid w:val="00574A28"/>
    <w:rsid w:val="005A5C76"/>
    <w:rsid w:val="005E7219"/>
    <w:rsid w:val="005F501D"/>
    <w:rsid w:val="006333A0"/>
    <w:rsid w:val="00676481"/>
    <w:rsid w:val="00696409"/>
    <w:rsid w:val="006E50D3"/>
    <w:rsid w:val="006E5E08"/>
    <w:rsid w:val="006F2C61"/>
    <w:rsid w:val="006F4FB8"/>
    <w:rsid w:val="00706CBF"/>
    <w:rsid w:val="00707832"/>
    <w:rsid w:val="00731362"/>
    <w:rsid w:val="0073516F"/>
    <w:rsid w:val="00750046"/>
    <w:rsid w:val="00754576"/>
    <w:rsid w:val="00762FCB"/>
    <w:rsid w:val="00821B30"/>
    <w:rsid w:val="00835D5D"/>
    <w:rsid w:val="00835D79"/>
    <w:rsid w:val="00855E12"/>
    <w:rsid w:val="00856E85"/>
    <w:rsid w:val="00867BF0"/>
    <w:rsid w:val="008761CD"/>
    <w:rsid w:val="008778B4"/>
    <w:rsid w:val="00893869"/>
    <w:rsid w:val="00893D65"/>
    <w:rsid w:val="008A068D"/>
    <w:rsid w:val="008A1AE9"/>
    <w:rsid w:val="008A28A9"/>
    <w:rsid w:val="008B3A7A"/>
    <w:rsid w:val="008B3F6A"/>
    <w:rsid w:val="008B4CAA"/>
    <w:rsid w:val="008C3833"/>
    <w:rsid w:val="008D302E"/>
    <w:rsid w:val="00907C63"/>
    <w:rsid w:val="00917474"/>
    <w:rsid w:val="00927665"/>
    <w:rsid w:val="00932BF9"/>
    <w:rsid w:val="009452E0"/>
    <w:rsid w:val="00952E0B"/>
    <w:rsid w:val="00971E18"/>
    <w:rsid w:val="00986D66"/>
    <w:rsid w:val="009B1D24"/>
    <w:rsid w:val="009D6CB8"/>
    <w:rsid w:val="00A06361"/>
    <w:rsid w:val="00A1170B"/>
    <w:rsid w:val="00A12F99"/>
    <w:rsid w:val="00A43AC4"/>
    <w:rsid w:val="00A53364"/>
    <w:rsid w:val="00A9198F"/>
    <w:rsid w:val="00AA5FF2"/>
    <w:rsid w:val="00AA72AA"/>
    <w:rsid w:val="00AB1D06"/>
    <w:rsid w:val="00AC0C8E"/>
    <w:rsid w:val="00AC3F0D"/>
    <w:rsid w:val="00AD32F3"/>
    <w:rsid w:val="00B07E66"/>
    <w:rsid w:val="00B24DA2"/>
    <w:rsid w:val="00B677F4"/>
    <w:rsid w:val="00BC21CD"/>
    <w:rsid w:val="00BD0794"/>
    <w:rsid w:val="00BF3C33"/>
    <w:rsid w:val="00C02B60"/>
    <w:rsid w:val="00C13F0B"/>
    <w:rsid w:val="00C36584"/>
    <w:rsid w:val="00C462A7"/>
    <w:rsid w:val="00C47AE7"/>
    <w:rsid w:val="00C84ECA"/>
    <w:rsid w:val="00C85F3F"/>
    <w:rsid w:val="00C90B65"/>
    <w:rsid w:val="00C94B4D"/>
    <w:rsid w:val="00CA37CB"/>
    <w:rsid w:val="00CB49D3"/>
    <w:rsid w:val="00CB6F99"/>
    <w:rsid w:val="00CD4200"/>
    <w:rsid w:val="00CD7656"/>
    <w:rsid w:val="00D01723"/>
    <w:rsid w:val="00D4068E"/>
    <w:rsid w:val="00D6008F"/>
    <w:rsid w:val="00D625F5"/>
    <w:rsid w:val="00D64C3D"/>
    <w:rsid w:val="00D731F8"/>
    <w:rsid w:val="00DA3782"/>
    <w:rsid w:val="00DE2627"/>
    <w:rsid w:val="00DF67FB"/>
    <w:rsid w:val="00DF74DF"/>
    <w:rsid w:val="00E02C30"/>
    <w:rsid w:val="00E3006E"/>
    <w:rsid w:val="00E3128F"/>
    <w:rsid w:val="00E612D7"/>
    <w:rsid w:val="00E63710"/>
    <w:rsid w:val="00E90EEE"/>
    <w:rsid w:val="00EE1353"/>
    <w:rsid w:val="00F23521"/>
    <w:rsid w:val="00F42051"/>
    <w:rsid w:val="00F47484"/>
    <w:rsid w:val="00F56D78"/>
    <w:rsid w:val="00F97148"/>
    <w:rsid w:val="00F978EF"/>
    <w:rsid w:val="00FA0D55"/>
    <w:rsid w:val="00FA1B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357ED2"/>
  <w15:docId w15:val="{A5CED938-B28E-4E16-AABE-CB2E3CD34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before="100" w:beforeAutospacing="1" w:after="100" w:afterAutospacing="1" w:line="1" w:lineRule="atLeast"/>
      <w:ind w:leftChars="-1" w:left="-1" w:hangingChars="1" w:hanging="1"/>
      <w:textDirection w:val="btLr"/>
      <w:textAlignment w:val="top"/>
      <w:outlineLvl w:val="0"/>
    </w:pPr>
    <w:rPr>
      <w:position w:val="-1"/>
      <w:sz w:val="24"/>
      <w:szCs w:val="24"/>
      <w:lang w:eastAsia="ru-RU"/>
    </w:rPr>
  </w:style>
  <w:style w:type="paragraph" w:styleId="1">
    <w:name w:val="heading 1"/>
    <w:basedOn w:val="a"/>
    <w:next w:val="a"/>
    <w:uiPriority w:val="9"/>
    <w:qFormat/>
    <w:pPr>
      <w:keepNext/>
      <w:keepLines/>
      <w:spacing w:before="480" w:after="12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uiPriority w:val="9"/>
    <w:semiHidden/>
    <w:unhideWhenUsed/>
    <w:qFormat/>
    <w:pPr>
      <w:outlineLvl w:val="2"/>
    </w:pPr>
    <w:rPr>
      <w:b/>
      <w:bCs/>
      <w:sz w:val="27"/>
      <w:szCs w:val="27"/>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character" w:customStyle="1" w:styleId="10">
    <w:name w:val="Шрифт абзацу за промовчанням1"/>
    <w:rPr>
      <w:w w:val="100"/>
      <w:position w:val="-1"/>
      <w:effect w:val="none"/>
      <w:vertAlign w:val="baseline"/>
      <w:cs w:val="0"/>
      <w:em w:val="none"/>
    </w:rPr>
  </w:style>
  <w:style w:type="paragraph" w:styleId="a4">
    <w:name w:val="Normal (Web)"/>
    <w:basedOn w:val="a"/>
  </w:style>
  <w:style w:type="table" w:styleId="a5">
    <w:name w:val="Table Grid"/>
    <w:basedOn w:val="a1"/>
    <w:pPr>
      <w:suppressAutoHyphens/>
      <w:spacing w:before="100" w:beforeAutospacing="1" w:after="100" w:afterAutospacing="1"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31">
    <w:name w:val="st131"/>
    <w:rPr>
      <w:i/>
      <w:iCs/>
      <w:color w:val="0000FF"/>
      <w:w w:val="100"/>
      <w:position w:val="-1"/>
      <w:effect w:val="none"/>
      <w:vertAlign w:val="baseline"/>
      <w:cs w:val="0"/>
      <w:em w:val="none"/>
    </w:rPr>
  </w:style>
  <w:style w:type="character" w:customStyle="1" w:styleId="st46">
    <w:name w:val="st46"/>
    <w:rPr>
      <w:i/>
      <w:iCs/>
      <w:color w:val="000000"/>
      <w:w w:val="100"/>
      <w:position w:val="-1"/>
      <w:effect w:val="none"/>
      <w:vertAlign w:val="baseline"/>
      <w:cs w:val="0"/>
      <w:em w:val="none"/>
    </w:rPr>
  </w:style>
  <w:style w:type="character" w:customStyle="1" w:styleId="st42">
    <w:name w:val="st42"/>
    <w:rPr>
      <w:color w:val="000000"/>
      <w:w w:val="100"/>
      <w:position w:val="-1"/>
      <w:effect w:val="none"/>
      <w:vertAlign w:val="baseline"/>
      <w:cs w:val="0"/>
      <w:em w:val="none"/>
    </w:rPr>
  </w:style>
  <w:style w:type="paragraph" w:styleId="a6">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108" w:type="dxa"/>
        <w:right w:w="108" w:type="dxa"/>
      </w:tblCellMar>
    </w:tblPr>
  </w:style>
  <w:style w:type="table" w:customStyle="1" w:styleId="a9">
    <w:basedOn w:val="TableNormal"/>
    <w:tblPr>
      <w:tblStyleRowBandSize w:val="1"/>
      <w:tblStyleColBandSize w:val="1"/>
      <w:tblCellMar>
        <w:left w:w="108" w:type="dxa"/>
        <w:right w:w="108" w:type="dxa"/>
      </w:tblCellMar>
    </w:tblPr>
  </w:style>
  <w:style w:type="table" w:customStyle="1" w:styleId="aa">
    <w:basedOn w:val="TableNormal"/>
    <w:tblPr>
      <w:tblStyleRowBandSize w:val="1"/>
      <w:tblStyleColBandSize w:val="1"/>
      <w:tblCellMar>
        <w:left w:w="108" w:type="dxa"/>
        <w:right w:w="108" w:type="dxa"/>
      </w:tblCellMar>
    </w:tblPr>
  </w:style>
  <w:style w:type="table" w:customStyle="1" w:styleId="ab">
    <w:basedOn w:val="TableNormal"/>
    <w:tblPr>
      <w:tblStyleRowBandSize w:val="1"/>
      <w:tblStyleColBandSize w:val="1"/>
      <w:tblCellMar>
        <w:left w:w="108" w:type="dxa"/>
        <w:right w:w="108" w:type="dxa"/>
      </w:tblCellMar>
    </w:tblPr>
  </w:style>
  <w:style w:type="table" w:customStyle="1" w:styleId="ac">
    <w:basedOn w:val="TableNormal"/>
    <w:tblPr>
      <w:tblStyleRowBandSize w:val="1"/>
      <w:tblStyleColBandSize w:val="1"/>
      <w:tblCellMar>
        <w:left w:w="108" w:type="dxa"/>
        <w:right w:w="108" w:type="dxa"/>
      </w:tblCellMar>
    </w:tbl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108" w:type="dxa"/>
        <w:right w:w="108" w:type="dxa"/>
      </w:tblCellMar>
    </w:tblPr>
  </w:style>
  <w:style w:type="table" w:customStyle="1" w:styleId="af">
    <w:basedOn w:val="TableNormal"/>
    <w:tblPr>
      <w:tblStyleRowBandSize w:val="1"/>
      <w:tblStyleColBandSize w:val="1"/>
      <w:tblCellMar>
        <w:left w:w="108" w:type="dxa"/>
        <w:right w:w="108" w:type="dxa"/>
      </w:tblCellMar>
    </w:tblPr>
  </w:style>
  <w:style w:type="paragraph" w:styleId="af0">
    <w:name w:val="Balloon Text"/>
    <w:basedOn w:val="a"/>
    <w:link w:val="af1"/>
    <w:uiPriority w:val="99"/>
    <w:semiHidden/>
    <w:unhideWhenUsed/>
    <w:rsid w:val="00971E18"/>
    <w:pPr>
      <w:spacing w:before="0"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971E18"/>
    <w:rPr>
      <w:rFonts w:ascii="Segoe UI" w:hAnsi="Segoe UI" w:cs="Segoe UI"/>
      <w:position w:val="-1"/>
      <w:sz w:val="18"/>
      <w:szCs w:val="18"/>
      <w:lang w:val="ru-RU" w:eastAsia="ru-RU"/>
    </w:rPr>
  </w:style>
  <w:style w:type="paragraph" w:styleId="af2">
    <w:name w:val="header"/>
    <w:basedOn w:val="a"/>
    <w:link w:val="af3"/>
    <w:uiPriority w:val="99"/>
    <w:unhideWhenUsed/>
    <w:rsid w:val="00971E18"/>
    <w:pPr>
      <w:tabs>
        <w:tab w:val="center" w:pos="4677"/>
        <w:tab w:val="right" w:pos="9355"/>
      </w:tabs>
      <w:spacing w:before="0" w:after="0" w:line="240" w:lineRule="auto"/>
    </w:pPr>
  </w:style>
  <w:style w:type="character" w:customStyle="1" w:styleId="af3">
    <w:name w:val="Верхний колонтитул Знак"/>
    <w:basedOn w:val="a0"/>
    <w:link w:val="af2"/>
    <w:uiPriority w:val="99"/>
    <w:rsid w:val="00971E18"/>
    <w:rPr>
      <w:position w:val="-1"/>
      <w:sz w:val="24"/>
      <w:szCs w:val="24"/>
      <w:lang w:val="ru-RU" w:eastAsia="ru-RU"/>
    </w:rPr>
  </w:style>
  <w:style w:type="paragraph" w:styleId="af4">
    <w:name w:val="footer"/>
    <w:basedOn w:val="a"/>
    <w:link w:val="af5"/>
    <w:uiPriority w:val="99"/>
    <w:unhideWhenUsed/>
    <w:rsid w:val="00971E18"/>
    <w:pPr>
      <w:tabs>
        <w:tab w:val="center" w:pos="4677"/>
        <w:tab w:val="right" w:pos="9355"/>
      </w:tabs>
      <w:spacing w:before="0" w:after="0" w:line="240" w:lineRule="auto"/>
    </w:pPr>
  </w:style>
  <w:style w:type="character" w:customStyle="1" w:styleId="af5">
    <w:name w:val="Нижний колонтитул Знак"/>
    <w:basedOn w:val="a0"/>
    <w:link w:val="af4"/>
    <w:uiPriority w:val="99"/>
    <w:rsid w:val="00971E18"/>
    <w:rPr>
      <w:position w:val="-1"/>
      <w:sz w:val="24"/>
      <w:szCs w:val="24"/>
      <w:lang w:val="ru-RU" w:eastAsia="ru-RU"/>
    </w:rPr>
  </w:style>
  <w:style w:type="paragraph" w:styleId="af6">
    <w:name w:val="Revision"/>
    <w:hidden/>
    <w:uiPriority w:val="99"/>
    <w:semiHidden/>
    <w:rsid w:val="008B3A7A"/>
    <w:rPr>
      <w:position w:val="-1"/>
      <w:sz w:val="24"/>
      <w:szCs w:val="24"/>
      <w:lang w:val="ru-RU" w:eastAsia="ru-RU"/>
    </w:rPr>
  </w:style>
  <w:style w:type="character" w:styleId="af7">
    <w:name w:val="annotation reference"/>
    <w:basedOn w:val="a0"/>
    <w:uiPriority w:val="99"/>
    <w:semiHidden/>
    <w:unhideWhenUsed/>
    <w:rsid w:val="00DA3782"/>
    <w:rPr>
      <w:sz w:val="16"/>
      <w:szCs w:val="16"/>
    </w:rPr>
  </w:style>
  <w:style w:type="paragraph" w:styleId="af8">
    <w:name w:val="annotation text"/>
    <w:basedOn w:val="a"/>
    <w:link w:val="af9"/>
    <w:uiPriority w:val="99"/>
    <w:semiHidden/>
    <w:unhideWhenUsed/>
    <w:rsid w:val="00DA3782"/>
    <w:pPr>
      <w:spacing w:line="240" w:lineRule="auto"/>
    </w:pPr>
    <w:rPr>
      <w:sz w:val="20"/>
      <w:szCs w:val="20"/>
    </w:rPr>
  </w:style>
  <w:style w:type="character" w:customStyle="1" w:styleId="af9">
    <w:name w:val="Текст примечания Знак"/>
    <w:basedOn w:val="a0"/>
    <w:link w:val="af8"/>
    <w:uiPriority w:val="99"/>
    <w:semiHidden/>
    <w:rsid w:val="00DA3782"/>
    <w:rPr>
      <w:position w:val="-1"/>
      <w:lang w:val="ru-RU" w:eastAsia="ru-RU"/>
    </w:rPr>
  </w:style>
  <w:style w:type="paragraph" w:styleId="afa">
    <w:name w:val="annotation subject"/>
    <w:basedOn w:val="af8"/>
    <w:next w:val="af8"/>
    <w:link w:val="afb"/>
    <w:uiPriority w:val="99"/>
    <w:semiHidden/>
    <w:unhideWhenUsed/>
    <w:rsid w:val="00DA3782"/>
    <w:rPr>
      <w:b/>
      <w:bCs/>
    </w:rPr>
  </w:style>
  <w:style w:type="character" w:customStyle="1" w:styleId="afb">
    <w:name w:val="Тема примечания Знак"/>
    <w:basedOn w:val="af9"/>
    <w:link w:val="afa"/>
    <w:uiPriority w:val="99"/>
    <w:semiHidden/>
    <w:rsid w:val="00DA3782"/>
    <w:rPr>
      <w:b/>
      <w:bCs/>
      <w:position w:val="-1"/>
      <w:lang w:val="ru-RU" w:eastAsia="ru-RU"/>
    </w:rPr>
  </w:style>
  <w:style w:type="paragraph" w:styleId="afc">
    <w:name w:val="No Spacing"/>
    <w:uiPriority w:val="1"/>
    <w:qFormat/>
    <w:rsid w:val="00750046"/>
    <w:pPr>
      <w:suppressAutoHyphens/>
      <w:spacing w:beforeAutospacing="1" w:afterAutospacing="1"/>
      <w:ind w:leftChars="-1" w:left="-1" w:hangingChars="1" w:hanging="1"/>
      <w:textDirection w:val="btLr"/>
      <w:textAlignment w:val="top"/>
      <w:outlineLvl w:val="0"/>
    </w:pPr>
    <w:rPr>
      <w:position w:val="-1"/>
      <w:sz w:val="24"/>
      <w:szCs w:val="24"/>
      <w:lang w:val="ru-RU" w:eastAsia="ru-RU"/>
    </w:rPr>
  </w:style>
  <w:style w:type="paragraph" w:styleId="afd">
    <w:name w:val="List Paragraph"/>
    <w:basedOn w:val="a"/>
    <w:uiPriority w:val="34"/>
    <w:qFormat/>
    <w:rsid w:val="004D0894"/>
    <w:pPr>
      <w:suppressAutoHyphens w:val="0"/>
      <w:spacing w:before="0" w:beforeAutospacing="0" w:after="160" w:afterAutospacing="0" w:line="259" w:lineRule="auto"/>
      <w:ind w:leftChars="0" w:left="720" w:firstLineChars="0" w:firstLine="0"/>
      <w:contextualSpacing/>
      <w:textDirection w:val="lrTb"/>
      <w:textAlignment w:val="auto"/>
      <w:outlineLvl w:val="9"/>
    </w:pPr>
    <w:rPr>
      <w:rFonts w:asciiTheme="minorHAnsi" w:eastAsiaTheme="minorHAnsi" w:hAnsiTheme="minorHAnsi" w:cstheme="minorBidi"/>
      <w:positio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uZP0hLHx4UZgWwK3gHfAGkzNA==">AMUW2mVnyLa8PfvqWr8wBYwCJ3k5B7W5lT1by/rklWJftW/qimAzT7qpyPB82rh01nW7tiCRUhYg6GNoUlxsjaj9ve1y9xu40AOA0Z+viBzcsGWjuJ37Gio=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3</Pages>
  <Words>4598</Words>
  <Characters>2622</Characters>
  <Application>Microsoft Office Word</Application>
  <DocSecurity>0</DocSecurity>
  <Lines>21</Lines>
  <Paragraphs>14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Продовження додатка</vt:lpstr>
      <vt:lpstr>Продовження додатка</vt:lpstr>
    </vt:vector>
  </TitlesOfParts>
  <Company/>
  <LinksUpToDate>false</LinksUpToDate>
  <CharactersWithSpaces>7206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Продовження додатка</dc:title>
  <dc:creator>оксана</dc:creator>
  <cp:lastModifiedBy>Альона</cp:lastModifiedBy>
  <cp:revision>17</cp:revision>
  <cp:lastPrinted>2023-05-23T09:42:00Z</cp:lastPrinted>
  <dcterms:created xsi:type="dcterms:W3CDTF">2023-09-19T08:22:00Z</dcterms:created>
  <dcterms:modified xsi:type="dcterms:W3CDTF">2024-12-11T12:56:00Z</dcterms:modified>
</cp:coreProperties>
</file>