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42738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A54B4" w:rsidRDefault="00BA54B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A54B4">
        <w:rPr>
          <w:sz w:val="28"/>
          <w:szCs w:val="28"/>
          <w:u w:val="single"/>
          <w:lang w:val="uk-UA"/>
        </w:rPr>
        <w:t>10.04.2024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A54B4">
        <w:rPr>
          <w:sz w:val="28"/>
          <w:szCs w:val="28"/>
          <w:u w:val="single"/>
          <w:lang w:val="uk-UA"/>
        </w:rPr>
        <w:t>100-р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B2177" w:rsidRPr="002D6009" w:rsidRDefault="00CB2177" w:rsidP="00CB2177">
      <w:pPr>
        <w:rPr>
          <w:sz w:val="28"/>
          <w:szCs w:val="28"/>
          <w:lang w:val="uk-UA"/>
        </w:rPr>
      </w:pPr>
      <w:r w:rsidRPr="002D6009">
        <w:rPr>
          <w:sz w:val="28"/>
          <w:szCs w:val="28"/>
          <w:lang w:val="uk-UA"/>
        </w:rPr>
        <w:t>Про проведення інвентаризації</w:t>
      </w:r>
    </w:p>
    <w:p w:rsidR="00CB2177" w:rsidRDefault="00CB2177" w:rsidP="00CB2177">
      <w:pPr>
        <w:rPr>
          <w:lang w:val="uk-UA"/>
        </w:rPr>
      </w:pPr>
    </w:p>
    <w:p w:rsidR="00CB2177" w:rsidRDefault="00CB2177" w:rsidP="009310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в Україні», Закону України «Про бухгалтерський облік та фінансову звітність в Україні», пункту 7 Положення про інвентаризацію активів та зобов’язань, затвердженого наказом Міністерства фінансів України від 02.09.2014 № 879, зареєстрованим у Міністерстві юстиції України 30.10.2014 за № 1365/26142 (із змінами),</w:t>
      </w:r>
      <w:r w:rsidR="008F323D">
        <w:rPr>
          <w:sz w:val="28"/>
          <w:szCs w:val="28"/>
          <w:lang w:val="uk-UA"/>
        </w:rPr>
        <w:t xml:space="preserve"> враховуючи </w:t>
      </w:r>
      <w:r>
        <w:rPr>
          <w:lang w:val="uk-UA"/>
        </w:rPr>
        <w:t xml:space="preserve"> </w:t>
      </w:r>
      <w:r w:rsidR="008F323D" w:rsidRPr="008F323D">
        <w:rPr>
          <w:sz w:val="28"/>
          <w:szCs w:val="28"/>
          <w:lang w:val="uk-UA"/>
        </w:rPr>
        <w:t>розпорядження</w:t>
      </w:r>
      <w:r w:rsidR="008F323D">
        <w:rPr>
          <w:sz w:val="28"/>
          <w:szCs w:val="28"/>
          <w:lang w:val="uk-UA"/>
        </w:rPr>
        <w:t xml:space="preserve"> голови обласної ради від 10.04.2024                    № 99-р «Про внесення </w:t>
      </w:r>
      <w:r w:rsidR="008F323D">
        <w:rPr>
          <w:color w:val="000000"/>
          <w:sz w:val="28"/>
          <w:szCs w:val="28"/>
          <w:lang w:val="uk-UA" w:eastAsia="uk-UA"/>
        </w:rPr>
        <w:t>змін до розпорядження голови обласної ради від 01.08.2022 № 192-р»</w:t>
      </w:r>
      <w:r w:rsidR="008F323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зв’язку зі зміною матеріально-відповідальної особи:</w:t>
      </w:r>
    </w:p>
    <w:p w:rsidR="00CB2177" w:rsidRDefault="00CB2177" w:rsidP="00CB2177">
      <w:pPr>
        <w:jc w:val="both"/>
        <w:rPr>
          <w:sz w:val="28"/>
          <w:szCs w:val="28"/>
          <w:lang w:val="uk-UA"/>
        </w:rPr>
      </w:pPr>
    </w:p>
    <w:p w:rsidR="00CB2177" w:rsidRDefault="00CB2177" w:rsidP="009310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Постійно діючій інвентаризаційній комісії, утвореній розпорядженням голови обласної ради від 10.06.2021 №</w:t>
      </w:r>
      <w:r w:rsidR="009310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183-р (із змінами)</w:t>
      </w:r>
      <w:r w:rsidR="009310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310EF">
        <w:rPr>
          <w:sz w:val="28"/>
          <w:szCs w:val="28"/>
          <w:lang w:val="uk-UA"/>
        </w:rPr>
        <w:t xml:space="preserve">провести </w:t>
      </w:r>
      <w:r w:rsidR="009310EF" w:rsidRPr="009310EF">
        <w:rPr>
          <w:sz w:val="28"/>
          <w:szCs w:val="28"/>
          <w:lang w:val="uk-UA"/>
        </w:rPr>
        <w:t>у пер</w:t>
      </w:r>
      <w:r w:rsidR="009310EF">
        <w:rPr>
          <w:sz w:val="28"/>
          <w:szCs w:val="28"/>
          <w:lang w:val="uk-UA"/>
        </w:rPr>
        <w:t xml:space="preserve">іод                 з 10.04.2024 по 11.04.2024 у присутності </w:t>
      </w:r>
      <w:r w:rsidR="009310EF">
        <w:rPr>
          <w:color w:val="000000"/>
          <w:sz w:val="28"/>
          <w:szCs w:val="28"/>
          <w:lang w:val="uk-UA" w:eastAsia="uk-UA"/>
        </w:rPr>
        <w:t>завідувача сектору з питань інформатизації та цифрового розвитку виконавчого апарату обласної ради</w:t>
      </w:r>
      <w:r w:rsidR="009310EF">
        <w:rPr>
          <w:sz w:val="28"/>
          <w:szCs w:val="28"/>
          <w:lang w:val="uk-UA"/>
        </w:rPr>
        <w:t xml:space="preserve"> Загребельного Юрія та </w:t>
      </w:r>
      <w:r w:rsidR="009310EF">
        <w:rPr>
          <w:color w:val="000000"/>
          <w:sz w:val="28"/>
          <w:szCs w:val="28"/>
          <w:lang w:val="uk-UA" w:eastAsia="uk-UA"/>
        </w:rPr>
        <w:t xml:space="preserve">головного спеціаліста сектору з питань інформатизації та цифрового розвитку виконавчого апарату обласної ради Рака Олексія </w:t>
      </w:r>
      <w:r w:rsidR="009310EF">
        <w:rPr>
          <w:sz w:val="28"/>
          <w:szCs w:val="28"/>
          <w:lang w:val="uk-UA"/>
        </w:rPr>
        <w:t>інвентаризацію матеріальних цінностей</w:t>
      </w:r>
      <w:r w:rsidR="009310EF" w:rsidRPr="009310EF">
        <w:rPr>
          <w:sz w:val="28"/>
          <w:szCs w:val="28"/>
          <w:lang w:val="uk-UA"/>
        </w:rPr>
        <w:t xml:space="preserve"> </w:t>
      </w:r>
      <w:r w:rsidR="009310EF">
        <w:rPr>
          <w:sz w:val="28"/>
          <w:szCs w:val="28"/>
          <w:lang w:val="uk-UA"/>
        </w:rPr>
        <w:t>станом на 10.04.2024, які знаходяться на відповідальному зберіганні</w:t>
      </w:r>
      <w:r w:rsidR="009310EF">
        <w:rPr>
          <w:color w:val="000000"/>
          <w:sz w:val="28"/>
          <w:szCs w:val="28"/>
          <w:lang w:val="uk-UA" w:eastAsia="uk-UA"/>
        </w:rPr>
        <w:t xml:space="preserve"> завідувача сектору з питань інформатизації                   та цифрового розвитку виконавчого апарату обласної ради</w:t>
      </w:r>
      <w:r w:rsidR="009310EF">
        <w:rPr>
          <w:sz w:val="28"/>
          <w:szCs w:val="28"/>
          <w:lang w:val="uk-UA"/>
        </w:rPr>
        <w:t xml:space="preserve"> Загребельного Юрія</w:t>
      </w:r>
      <w:r>
        <w:rPr>
          <w:sz w:val="28"/>
          <w:szCs w:val="28"/>
          <w:lang w:val="uk-UA"/>
        </w:rPr>
        <w:t>.</w:t>
      </w:r>
    </w:p>
    <w:p w:rsidR="00CB2177" w:rsidRDefault="00CB2177" w:rsidP="009310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310EF">
        <w:rPr>
          <w:sz w:val="28"/>
          <w:szCs w:val="28"/>
          <w:lang w:val="uk-UA"/>
        </w:rPr>
        <w:t xml:space="preserve"> Матеріально відповідальній особі – </w:t>
      </w:r>
      <w:r w:rsidR="009310EF">
        <w:rPr>
          <w:color w:val="000000"/>
          <w:sz w:val="28"/>
          <w:szCs w:val="28"/>
          <w:lang w:val="uk-UA" w:eastAsia="uk-UA"/>
        </w:rPr>
        <w:t>завідувачу сектору з питань інформатизації та цифрового розвитку виконавчого апарату обласної ради</w:t>
      </w:r>
      <w:r w:rsidR="009310EF">
        <w:rPr>
          <w:sz w:val="28"/>
          <w:szCs w:val="28"/>
          <w:lang w:val="uk-UA"/>
        </w:rPr>
        <w:t xml:space="preserve"> Загребельному Юрію </w:t>
      </w:r>
      <w:r w:rsidR="006B1DB5">
        <w:rPr>
          <w:sz w:val="28"/>
          <w:szCs w:val="28"/>
          <w:lang w:val="uk-UA"/>
        </w:rPr>
        <w:t xml:space="preserve">в присутності інвентаризаційної комісії </w:t>
      </w:r>
      <w:r w:rsidR="009310EF">
        <w:rPr>
          <w:sz w:val="28"/>
          <w:szCs w:val="28"/>
          <w:lang w:val="uk-UA"/>
        </w:rPr>
        <w:t xml:space="preserve">передати </w:t>
      </w:r>
      <w:r w:rsidR="00EF0556">
        <w:rPr>
          <w:sz w:val="28"/>
          <w:szCs w:val="28"/>
          <w:lang w:val="uk-UA"/>
        </w:rPr>
        <w:t xml:space="preserve">під час проведення інвентаризації </w:t>
      </w:r>
      <w:r w:rsidR="009310EF">
        <w:rPr>
          <w:sz w:val="28"/>
          <w:szCs w:val="28"/>
          <w:lang w:val="uk-UA"/>
        </w:rPr>
        <w:t xml:space="preserve">матеріальні цінності, які обліковуються на його відповідальному зберіганні, </w:t>
      </w:r>
      <w:r w:rsidR="00EF0556">
        <w:rPr>
          <w:sz w:val="28"/>
          <w:szCs w:val="28"/>
          <w:lang w:val="uk-UA"/>
        </w:rPr>
        <w:t xml:space="preserve">матеріально відповідальній особі – </w:t>
      </w:r>
      <w:r w:rsidR="009310EF">
        <w:rPr>
          <w:color w:val="000000"/>
          <w:sz w:val="28"/>
          <w:szCs w:val="28"/>
          <w:lang w:val="uk-UA" w:eastAsia="uk-UA"/>
        </w:rPr>
        <w:t>головному</w:t>
      </w:r>
      <w:r w:rsidR="00EF0556">
        <w:rPr>
          <w:color w:val="000000"/>
          <w:sz w:val="28"/>
          <w:szCs w:val="28"/>
          <w:lang w:val="uk-UA" w:eastAsia="uk-UA"/>
        </w:rPr>
        <w:t xml:space="preserve"> </w:t>
      </w:r>
      <w:r w:rsidR="009310EF">
        <w:rPr>
          <w:color w:val="000000"/>
          <w:sz w:val="28"/>
          <w:szCs w:val="28"/>
          <w:lang w:val="uk-UA" w:eastAsia="uk-UA"/>
        </w:rPr>
        <w:t xml:space="preserve">спеціалісту сектору з питань інформатизації та цифрового розвитку виконавчого апарату обласної ради </w:t>
      </w:r>
      <w:r w:rsidR="009310EF">
        <w:rPr>
          <w:sz w:val="28"/>
          <w:szCs w:val="28"/>
          <w:lang w:val="uk-UA"/>
        </w:rPr>
        <w:t>Раку Олексію</w:t>
      </w:r>
      <w:r>
        <w:rPr>
          <w:sz w:val="28"/>
          <w:szCs w:val="28"/>
          <w:lang w:val="uk-UA"/>
        </w:rPr>
        <w:t>.</w:t>
      </w:r>
    </w:p>
    <w:p w:rsidR="00CB2177" w:rsidRDefault="00CB2177" w:rsidP="006B1D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B1DB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За результатами проведеної інвентаризації скласти протокол</w:t>
      </w:r>
      <w:r w:rsidR="0012453F">
        <w:rPr>
          <w:sz w:val="28"/>
          <w:szCs w:val="28"/>
          <w:lang w:val="uk-UA"/>
        </w:rPr>
        <w:t xml:space="preserve"> засідання інвентаризаційної комісії</w:t>
      </w:r>
      <w:r>
        <w:rPr>
          <w:sz w:val="28"/>
          <w:szCs w:val="28"/>
          <w:lang w:val="uk-UA"/>
        </w:rPr>
        <w:t>, який подати на розгляд та затвердження голові обласної ради до 12.</w:t>
      </w:r>
      <w:r w:rsidR="00EF0556">
        <w:rPr>
          <w:sz w:val="28"/>
          <w:szCs w:val="28"/>
          <w:lang w:val="uk-UA"/>
        </w:rPr>
        <w:t>04.2024</w:t>
      </w:r>
      <w:r>
        <w:rPr>
          <w:sz w:val="28"/>
          <w:szCs w:val="28"/>
          <w:lang w:val="uk-UA"/>
        </w:rPr>
        <w:t xml:space="preserve">. </w:t>
      </w:r>
    </w:p>
    <w:p w:rsidR="00CB2177" w:rsidRDefault="00CB2177" w:rsidP="00CB2177">
      <w:pPr>
        <w:ind w:firstLine="567"/>
        <w:jc w:val="both"/>
        <w:rPr>
          <w:sz w:val="28"/>
          <w:szCs w:val="28"/>
          <w:lang w:val="uk-UA"/>
        </w:rPr>
      </w:pPr>
    </w:p>
    <w:p w:rsidR="00007441" w:rsidRDefault="00CB2177" w:rsidP="006B1DB5">
      <w:pPr>
        <w:tabs>
          <w:tab w:val="left" w:pos="0"/>
          <w:tab w:val="left" w:pos="6804"/>
        </w:tabs>
        <w:jc w:val="both"/>
      </w:pPr>
      <w:r>
        <w:rPr>
          <w:sz w:val="28"/>
          <w:szCs w:val="28"/>
        </w:rPr>
        <w:t>Голов</w:t>
      </w:r>
      <w:r>
        <w:rPr>
          <w:sz w:val="28"/>
          <w:szCs w:val="28"/>
          <w:lang w:val="uk-UA"/>
        </w:rPr>
        <w:t>а</w:t>
      </w:r>
      <w:r w:rsidR="006B1DB5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Анатолій</w:t>
      </w:r>
      <w:proofErr w:type="spellEnd"/>
      <w:r>
        <w:rPr>
          <w:sz w:val="28"/>
          <w:szCs w:val="28"/>
        </w:rPr>
        <w:t xml:space="preserve"> ПІДГОРНИЙ</w:t>
      </w:r>
      <w:r w:rsidR="008B2299">
        <w:rPr>
          <w:lang w:val="uk-UA"/>
        </w:rPr>
        <w:t xml:space="preserve"> 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453F"/>
    <w:rsid w:val="00211C25"/>
    <w:rsid w:val="00236A70"/>
    <w:rsid w:val="002D6009"/>
    <w:rsid w:val="0030133B"/>
    <w:rsid w:val="00397915"/>
    <w:rsid w:val="00411344"/>
    <w:rsid w:val="006B1DB5"/>
    <w:rsid w:val="0075081E"/>
    <w:rsid w:val="007A1FBA"/>
    <w:rsid w:val="008B2299"/>
    <w:rsid w:val="008F323D"/>
    <w:rsid w:val="009310EF"/>
    <w:rsid w:val="0093691C"/>
    <w:rsid w:val="00B56F3D"/>
    <w:rsid w:val="00BA54B4"/>
    <w:rsid w:val="00BB6A5E"/>
    <w:rsid w:val="00BE110B"/>
    <w:rsid w:val="00CA5172"/>
    <w:rsid w:val="00CB2177"/>
    <w:rsid w:val="00D401B8"/>
    <w:rsid w:val="00EF055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B069F-9D06-4119-A9EB-9CC2161B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11</cp:revision>
  <dcterms:created xsi:type="dcterms:W3CDTF">2018-10-09T07:10:00Z</dcterms:created>
  <dcterms:modified xsi:type="dcterms:W3CDTF">2024-04-10T14:04:00Z</dcterms:modified>
</cp:coreProperties>
</file>