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0"/>
      </w:tblGrid>
      <w:tr w:rsidR="00586830" w:rsidRPr="00A74C51" w:rsidTr="00DB6707"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830" w:rsidRPr="00A74C51" w:rsidRDefault="00586830" w:rsidP="00DB6707">
            <w:pPr>
              <w:rPr>
                <w:sz w:val="28"/>
                <w:szCs w:val="28"/>
                <w:lang w:val="uk-UA"/>
              </w:rPr>
            </w:pPr>
            <w:r w:rsidRPr="00A74C51">
              <w:rPr>
                <w:sz w:val="28"/>
                <w:szCs w:val="28"/>
                <w:lang w:val="uk-UA"/>
              </w:rPr>
              <w:t>ЗАТВЕРДЖЕНО</w:t>
            </w:r>
          </w:p>
          <w:p w:rsidR="00586830" w:rsidRPr="00A74C51" w:rsidRDefault="00586830" w:rsidP="00DB6707">
            <w:pPr>
              <w:rPr>
                <w:sz w:val="28"/>
                <w:szCs w:val="28"/>
                <w:lang w:val="uk-UA"/>
              </w:rPr>
            </w:pPr>
            <w:r w:rsidRPr="00A74C51">
              <w:rPr>
                <w:sz w:val="28"/>
                <w:szCs w:val="28"/>
                <w:lang w:val="uk-UA"/>
              </w:rPr>
              <w:t>Розпорядження голови</w:t>
            </w:r>
          </w:p>
          <w:p w:rsidR="00586830" w:rsidRPr="00A74C51" w:rsidRDefault="00586830" w:rsidP="008D62A1">
            <w:pPr>
              <w:spacing w:after="240"/>
              <w:rPr>
                <w:sz w:val="28"/>
                <w:szCs w:val="28"/>
                <w:lang w:val="uk-UA"/>
              </w:rPr>
            </w:pPr>
            <w:r w:rsidRPr="00A74C51">
              <w:rPr>
                <w:sz w:val="28"/>
                <w:szCs w:val="28"/>
                <w:lang w:val="uk-UA"/>
              </w:rPr>
              <w:t>обласної ради</w:t>
            </w:r>
          </w:p>
          <w:p w:rsidR="00586830" w:rsidRPr="00A74C51" w:rsidRDefault="00586830" w:rsidP="005643B4">
            <w:pPr>
              <w:rPr>
                <w:lang w:val="uk-UA"/>
              </w:rPr>
            </w:pPr>
            <w:r w:rsidRPr="00A74C51">
              <w:rPr>
                <w:sz w:val="28"/>
                <w:szCs w:val="28"/>
                <w:lang w:val="uk-UA"/>
              </w:rPr>
              <w:t>від</w:t>
            </w:r>
            <w:r w:rsidRPr="00A74C51">
              <w:rPr>
                <w:lang w:val="uk-UA"/>
              </w:rPr>
              <w:t xml:space="preserve"> </w:t>
            </w:r>
            <w:r w:rsidR="005643B4" w:rsidRPr="004247BF">
              <w:rPr>
                <w:sz w:val="28"/>
                <w:szCs w:val="28"/>
                <w:u w:val="single"/>
                <w:lang w:val="uk-UA"/>
              </w:rPr>
              <w:t>06.02.2024</w:t>
            </w:r>
            <w:r w:rsidRPr="00A74C51">
              <w:rPr>
                <w:lang w:val="uk-UA"/>
              </w:rPr>
              <w:t xml:space="preserve"> № </w:t>
            </w:r>
            <w:r w:rsidR="005643B4" w:rsidRPr="005643B4">
              <w:rPr>
                <w:sz w:val="28"/>
                <w:szCs w:val="28"/>
                <w:u w:val="single"/>
                <w:lang w:val="uk-UA"/>
              </w:rPr>
              <w:t>36-р</w:t>
            </w:r>
          </w:p>
        </w:tc>
      </w:tr>
    </w:tbl>
    <w:p w:rsidR="00586830" w:rsidRPr="00A74C51" w:rsidRDefault="00586830" w:rsidP="00586830">
      <w:pPr>
        <w:rPr>
          <w:lang w:val="uk-UA"/>
        </w:rPr>
      </w:pPr>
    </w:p>
    <w:p w:rsidR="00586830" w:rsidRPr="00A74C51" w:rsidRDefault="00586830" w:rsidP="00586830">
      <w:pPr>
        <w:rPr>
          <w:lang w:val="uk-UA"/>
        </w:rPr>
      </w:pPr>
    </w:p>
    <w:p w:rsidR="00586830" w:rsidRPr="00A74C51" w:rsidRDefault="00586830" w:rsidP="00586830">
      <w:pPr>
        <w:pStyle w:val="rvps6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A74C51">
        <w:rPr>
          <w:rStyle w:val="rvts23"/>
          <w:sz w:val="28"/>
          <w:szCs w:val="28"/>
          <w:lang w:val="uk-UA"/>
        </w:rPr>
        <w:t xml:space="preserve">Зміни, </w:t>
      </w:r>
      <w:r w:rsidRPr="00A74C51">
        <w:rPr>
          <w:sz w:val="28"/>
          <w:szCs w:val="28"/>
          <w:lang w:val="uk-UA"/>
        </w:rPr>
        <w:br/>
      </w:r>
      <w:r w:rsidRPr="00A74C51">
        <w:rPr>
          <w:rStyle w:val="rvts23"/>
          <w:sz w:val="28"/>
          <w:szCs w:val="28"/>
          <w:lang w:val="uk-UA"/>
        </w:rPr>
        <w:t>що вносяться до</w:t>
      </w:r>
      <w:r w:rsidRPr="00A74C51">
        <w:rPr>
          <w:rStyle w:val="rvts23"/>
          <w:lang w:val="uk-UA"/>
        </w:rPr>
        <w:t xml:space="preserve"> </w:t>
      </w:r>
      <w:bookmarkStart w:id="0" w:name="n9"/>
      <w:bookmarkEnd w:id="0"/>
      <w:r w:rsidRPr="00A74C51">
        <w:rPr>
          <w:bCs/>
          <w:sz w:val="28"/>
          <w:szCs w:val="28"/>
          <w:lang w:val="uk-UA"/>
        </w:rPr>
        <w:t>Інструкції</w:t>
      </w:r>
      <w:r w:rsidRPr="00A74C51">
        <w:rPr>
          <w:color w:val="000000"/>
          <w:sz w:val="28"/>
          <w:szCs w:val="28"/>
          <w:lang w:val="uk-UA"/>
        </w:rPr>
        <w:t xml:space="preserve"> </w:t>
      </w:r>
      <w:r w:rsidRPr="00A74C51">
        <w:rPr>
          <w:bCs/>
          <w:sz w:val="28"/>
          <w:szCs w:val="28"/>
          <w:lang w:val="uk-UA"/>
        </w:rPr>
        <w:t>про порядок ведення обліку,</w:t>
      </w:r>
    </w:p>
    <w:p w:rsidR="00586830" w:rsidRPr="00A74C51" w:rsidRDefault="00586830" w:rsidP="00586830">
      <w:pPr>
        <w:pStyle w:val="rvps6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A74C51">
        <w:rPr>
          <w:bCs/>
          <w:sz w:val="28"/>
          <w:szCs w:val="28"/>
          <w:lang w:val="uk-UA"/>
        </w:rPr>
        <w:t>зберігання, використання і знищення документів та інших</w:t>
      </w:r>
      <w:bookmarkStart w:id="1" w:name="_GoBack"/>
      <w:bookmarkEnd w:id="1"/>
    </w:p>
    <w:p w:rsidR="00586830" w:rsidRPr="00A74C51" w:rsidRDefault="00586830" w:rsidP="00586830">
      <w:pPr>
        <w:pStyle w:val="rvps6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A74C51">
        <w:rPr>
          <w:bCs/>
          <w:sz w:val="28"/>
          <w:szCs w:val="28"/>
          <w:lang w:val="uk-UA"/>
        </w:rPr>
        <w:t xml:space="preserve">матеріальних носіїв інформації, що містять службову інформацію, </w:t>
      </w:r>
      <w:r w:rsidRPr="00A74C51">
        <w:rPr>
          <w:bCs/>
          <w:sz w:val="28"/>
          <w:szCs w:val="28"/>
          <w:lang w:val="uk-UA"/>
        </w:rPr>
        <w:br/>
        <w:t>у Черкаській обласній раді</w:t>
      </w:r>
    </w:p>
    <w:p w:rsidR="00F86175" w:rsidRPr="00A74C51" w:rsidRDefault="00F86175" w:rsidP="00F86175">
      <w:pPr>
        <w:pStyle w:val="rvps6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586830" w:rsidRPr="00A74C51" w:rsidRDefault="00A86102" w:rsidP="00A86102">
      <w:pPr>
        <w:pStyle w:val="rvps6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 xml:space="preserve"> </w:t>
      </w:r>
    </w:p>
    <w:p w:rsidR="00586830" w:rsidRPr="00A74C51" w:rsidRDefault="00A86102" w:rsidP="0058683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>1</w:t>
      </w:r>
      <w:r w:rsidR="00586830" w:rsidRPr="00A74C51">
        <w:rPr>
          <w:sz w:val="28"/>
          <w:szCs w:val="28"/>
          <w:lang w:val="uk-UA"/>
        </w:rPr>
        <w:t>. Доповнити Інструкцію пунктом 9</w:t>
      </w:r>
      <w:r w:rsidR="00586830" w:rsidRPr="00A74C51">
        <w:rPr>
          <w:sz w:val="28"/>
          <w:szCs w:val="28"/>
          <w:vertAlign w:val="superscript"/>
          <w:lang w:val="uk-UA"/>
        </w:rPr>
        <w:t>1</w:t>
      </w:r>
      <w:r w:rsidR="00586830" w:rsidRPr="00A74C51">
        <w:rPr>
          <w:sz w:val="28"/>
          <w:szCs w:val="28"/>
          <w:lang w:val="uk-UA"/>
        </w:rPr>
        <w:t xml:space="preserve"> такого змісту:</w:t>
      </w:r>
    </w:p>
    <w:p w:rsidR="00586830" w:rsidRPr="00A74C51" w:rsidRDefault="00586830" w:rsidP="0058683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>“9</w:t>
      </w:r>
      <w:r w:rsidRPr="00A74C51">
        <w:rPr>
          <w:sz w:val="28"/>
          <w:szCs w:val="28"/>
          <w:vertAlign w:val="superscript"/>
          <w:lang w:val="uk-UA"/>
        </w:rPr>
        <w:t>1</w:t>
      </w:r>
      <w:r w:rsidRPr="00A74C51">
        <w:rPr>
          <w:lang w:val="uk-UA"/>
        </w:rPr>
        <w:t>. </w:t>
      </w:r>
      <w:r w:rsidRPr="00A74C51">
        <w:rPr>
          <w:sz w:val="28"/>
          <w:szCs w:val="28"/>
          <w:lang w:val="uk-UA"/>
        </w:rPr>
        <w:t>В умовах воєнного чи надзвичайного стану перелік відомостей складається з урахуванням тимчасових обмежень конституційних прав і свобод людини і громадянина, прав і законних інтересів юридичних осіб, встановлених Указом Президента України про введення воєнного чи надзвичайного стану                  в Україні, затвердженим Верховною Радою України.”.</w:t>
      </w:r>
    </w:p>
    <w:p w:rsidR="00DE774D" w:rsidRPr="00A74C51" w:rsidRDefault="00DE774D" w:rsidP="0058683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</w:p>
    <w:p w:rsidR="00586830" w:rsidRPr="00A74C51" w:rsidRDefault="00586830" w:rsidP="007A6F7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 xml:space="preserve">2. </w:t>
      </w:r>
      <w:hyperlink r:id="rId7" w:anchor="n48" w:tgtFrame="_blank" w:history="1">
        <w:r w:rsidRPr="00A74C51">
          <w:rPr>
            <w:rStyle w:val="a3"/>
            <w:color w:val="auto"/>
            <w:sz w:val="28"/>
            <w:szCs w:val="28"/>
            <w:u w:val="none"/>
            <w:lang w:val="uk-UA"/>
          </w:rPr>
          <w:t>Абзац перший</w:t>
        </w:r>
      </w:hyperlink>
      <w:r w:rsidRPr="00A74C51">
        <w:rPr>
          <w:sz w:val="28"/>
          <w:szCs w:val="28"/>
          <w:lang w:val="uk-UA"/>
        </w:rPr>
        <w:t xml:space="preserve"> пункту 18 викласти в такій редакції: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A74C51">
        <w:rPr>
          <w:sz w:val="28"/>
          <w:szCs w:val="28"/>
        </w:rPr>
        <w:t>“</w:t>
      </w:r>
      <w:r w:rsidRPr="00A74C51">
        <w:rPr>
          <w:color w:val="000000"/>
          <w:sz w:val="28"/>
          <w:szCs w:val="28"/>
          <w:bdr w:val="none" w:sz="0" w:space="0" w:color="auto" w:frame="1"/>
        </w:rPr>
        <w:t>18. Під час роботи з документами з грифом “Для службового користування” застосовуються положення</w:t>
      </w:r>
      <w:r w:rsidRPr="00A74C51">
        <w:rPr>
          <w:rStyle w:val="apple-converted-space"/>
          <w:sz w:val="28"/>
          <w:szCs w:val="28"/>
          <w:bdr w:val="none" w:sz="0" w:space="0" w:color="auto" w:frame="1"/>
        </w:rPr>
        <w:t xml:space="preserve"> Інструкції з діловодства </w:t>
      </w:r>
      <w:r w:rsidR="00DA5FB8" w:rsidRPr="00A74C51">
        <w:rPr>
          <w:rStyle w:val="apple-converted-space"/>
          <w:sz w:val="28"/>
          <w:szCs w:val="28"/>
          <w:bdr w:val="none" w:sz="0" w:space="0" w:color="auto" w:frame="1"/>
        </w:rPr>
        <w:t>у</w:t>
      </w:r>
      <w:r w:rsidRPr="00A74C51">
        <w:rPr>
          <w:rStyle w:val="apple-converted-space"/>
          <w:sz w:val="28"/>
          <w:szCs w:val="28"/>
          <w:bdr w:val="none" w:sz="0" w:space="0" w:color="auto" w:frame="1"/>
        </w:rPr>
        <w:t xml:space="preserve"> Черкаській обласній раді</w:t>
      </w:r>
      <w:bookmarkStart w:id="2" w:name="n49"/>
      <w:bookmarkEnd w:id="2"/>
      <w:r w:rsidR="00A74C51">
        <w:rPr>
          <w:sz w:val="28"/>
          <w:szCs w:val="28"/>
        </w:rPr>
        <w:t>.</w:t>
      </w:r>
      <w:r w:rsidRPr="00A74C51">
        <w:rPr>
          <w:sz w:val="28"/>
          <w:szCs w:val="28"/>
        </w:rPr>
        <w:t>”.</w:t>
      </w:r>
    </w:p>
    <w:p w:rsidR="00586830" w:rsidRPr="00A74C51" w:rsidRDefault="00586830" w:rsidP="00586830">
      <w:pPr>
        <w:pStyle w:val="rvps2"/>
        <w:spacing w:after="0" w:afterAutospacing="0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>3. Пункт 49 викласти в такій редакції: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A74C51">
        <w:rPr>
          <w:sz w:val="28"/>
          <w:szCs w:val="28"/>
        </w:rPr>
        <w:t>“</w:t>
      </w:r>
      <w:r w:rsidRPr="00A74C51">
        <w:rPr>
          <w:color w:val="000000"/>
          <w:sz w:val="28"/>
          <w:szCs w:val="28"/>
          <w:bdr w:val="none" w:sz="0" w:space="0" w:color="auto" w:frame="1"/>
        </w:rPr>
        <w:t>49. На кожному примірнику вихідного документа та додатках до нього на лицьовому боці в нижньому лівому куті останнього аркуша зазначається прізвище та власне ім’я працівника, який створив документ, і номер його службового телефону, наприклад: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4"/>
        <w:gridCol w:w="4984"/>
      </w:tblGrid>
      <w:tr w:rsidR="00586830" w:rsidRPr="00A74C51" w:rsidTr="00DB6707">
        <w:tc>
          <w:tcPr>
            <w:tcW w:w="6420" w:type="dxa"/>
          </w:tcPr>
          <w:p w:rsidR="00586830" w:rsidRPr="00A74C51" w:rsidRDefault="00586830" w:rsidP="00DB6707">
            <w:pPr>
              <w:pStyle w:val="rvps14"/>
              <w:spacing w:before="150" w:beforeAutospacing="0" w:after="150" w:afterAutospacing="0"/>
              <w:textAlignment w:val="baseline"/>
              <w:rPr>
                <w:sz w:val="28"/>
                <w:szCs w:val="28"/>
              </w:rPr>
            </w:pPr>
            <w:bookmarkStart w:id="3" w:name="n120"/>
            <w:bookmarkEnd w:id="3"/>
          </w:p>
        </w:tc>
        <w:tc>
          <w:tcPr>
            <w:tcW w:w="6420" w:type="dxa"/>
          </w:tcPr>
          <w:p w:rsidR="00586830" w:rsidRPr="00A74C51" w:rsidRDefault="00586830" w:rsidP="00DB6707">
            <w:pPr>
              <w:pStyle w:val="rvps14"/>
              <w:spacing w:before="150" w:beforeAutospacing="0" w:after="150" w:afterAutospacing="0"/>
              <w:textAlignment w:val="baseline"/>
              <w:rPr>
                <w:sz w:val="28"/>
                <w:szCs w:val="28"/>
              </w:rPr>
            </w:pPr>
            <w:r w:rsidRPr="00A74C51">
              <w:rPr>
                <w:sz w:val="28"/>
                <w:szCs w:val="28"/>
              </w:rPr>
              <w:t>Марченко Петро 255 55 55”.</w:t>
            </w:r>
          </w:p>
        </w:tc>
      </w:tr>
    </w:tbl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>4. У пункті 55:</w:t>
      </w:r>
    </w:p>
    <w:p w:rsidR="00586830" w:rsidRPr="00A74C51" w:rsidRDefault="00175C01" w:rsidP="00586830">
      <w:pPr>
        <w:pStyle w:val="rvps2"/>
        <w:spacing w:before="0" w:beforeAutospacing="0" w:after="0" w:afterAutospacing="0"/>
        <w:ind w:firstLine="567"/>
        <w:rPr>
          <w:sz w:val="28"/>
          <w:szCs w:val="28"/>
        </w:rPr>
      </w:pPr>
      <w:hyperlink r:id="rId8" w:anchor="n48" w:tgtFrame="_blank" w:history="1">
        <w:r w:rsidR="00586830" w:rsidRPr="00A74C51">
          <w:rPr>
            <w:rStyle w:val="a3"/>
            <w:color w:val="auto"/>
            <w:sz w:val="28"/>
            <w:szCs w:val="28"/>
            <w:u w:val="none"/>
          </w:rPr>
          <w:t>абзац перший</w:t>
        </w:r>
      </w:hyperlink>
      <w:r w:rsidR="00586830" w:rsidRPr="00A74C51">
        <w:rPr>
          <w:sz w:val="28"/>
          <w:szCs w:val="28"/>
        </w:rPr>
        <w:t xml:space="preserve"> викласти в такій редакції:</w:t>
      </w:r>
    </w:p>
    <w:p w:rsidR="00586830" w:rsidRPr="00A74C51" w:rsidRDefault="00586830" w:rsidP="00586830">
      <w:pPr>
        <w:pStyle w:val="rvps2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>“</w:t>
      </w:r>
      <w:r w:rsidRPr="00A74C51">
        <w:rPr>
          <w:rStyle w:val="rvts0"/>
          <w:sz w:val="28"/>
          <w:szCs w:val="28"/>
        </w:rPr>
        <w:t xml:space="preserve">55. </w:t>
      </w:r>
      <w:r w:rsidRPr="00A74C51">
        <w:rPr>
          <w:sz w:val="28"/>
          <w:szCs w:val="28"/>
        </w:rPr>
        <w:t>Надсилання документів з грифом “Для службового користування” іншим установ</w:t>
      </w:r>
      <w:r w:rsidR="00A74C51">
        <w:rPr>
          <w:sz w:val="28"/>
          <w:szCs w:val="28"/>
        </w:rPr>
        <w:t>ам у межах України здійснюється</w:t>
      </w:r>
      <w:r w:rsidR="00B9609A" w:rsidRPr="00A74C51">
        <w:rPr>
          <w:sz w:val="28"/>
          <w:szCs w:val="28"/>
        </w:rPr>
        <w:t xml:space="preserve"> </w:t>
      </w:r>
      <w:r w:rsidRPr="00A74C51">
        <w:rPr>
          <w:sz w:val="28"/>
          <w:szCs w:val="28"/>
        </w:rPr>
        <w:t>підрозділами урядового фельд’єгерського зв’язку, підрозділами органів спеціального зв’язку.”</w:t>
      </w:r>
      <w:r w:rsidR="00A74C51">
        <w:rPr>
          <w:sz w:val="28"/>
          <w:szCs w:val="28"/>
        </w:rPr>
        <w:t>;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rStyle w:val="rvts0"/>
          <w:sz w:val="28"/>
          <w:szCs w:val="28"/>
        </w:rPr>
        <w:t xml:space="preserve">після абзацу першого </w:t>
      </w:r>
      <w:r w:rsidR="00A74C51" w:rsidRPr="00A74C51">
        <w:rPr>
          <w:rStyle w:val="rvts0"/>
          <w:sz w:val="28"/>
          <w:szCs w:val="28"/>
        </w:rPr>
        <w:t xml:space="preserve">доповнити </w:t>
      </w:r>
      <w:r w:rsidRPr="00A74C51">
        <w:rPr>
          <w:rStyle w:val="rvts0"/>
          <w:sz w:val="28"/>
          <w:szCs w:val="28"/>
        </w:rPr>
        <w:t>новим абзацом такого змісту: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“У разі нагальної потреби за дозволом </w:t>
      </w:r>
      <w:r w:rsidR="000138CD" w:rsidRPr="00A74C51">
        <w:rPr>
          <w:sz w:val="28"/>
          <w:szCs w:val="28"/>
        </w:rPr>
        <w:t>голови обласної ради</w:t>
      </w:r>
      <w:r w:rsidRPr="00A74C51">
        <w:rPr>
          <w:sz w:val="28"/>
          <w:szCs w:val="28"/>
        </w:rPr>
        <w:t xml:space="preserve"> документи з грифом “Для службового користування” в межах населеного пункту можуть бути доставлені відомчим транспортним засобом або отримані</w:t>
      </w:r>
      <w:r w:rsidR="00E74EFF" w:rsidRPr="00A74C51">
        <w:rPr>
          <w:sz w:val="28"/>
          <w:szCs w:val="28"/>
        </w:rPr>
        <w:br/>
      </w:r>
      <w:r w:rsidRPr="00A74C51">
        <w:rPr>
          <w:sz w:val="28"/>
          <w:szCs w:val="28"/>
        </w:rPr>
        <w:t xml:space="preserve">у відправника працівниками </w:t>
      </w:r>
      <w:r w:rsidR="00614AA4" w:rsidRPr="00A74C51">
        <w:rPr>
          <w:sz w:val="28"/>
          <w:szCs w:val="28"/>
        </w:rPr>
        <w:t>загального відділу</w:t>
      </w:r>
      <w:r w:rsidRPr="00A74C51">
        <w:rPr>
          <w:sz w:val="28"/>
          <w:szCs w:val="28"/>
        </w:rPr>
        <w:t>.”.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lastRenderedPageBreak/>
        <w:t xml:space="preserve">У зв’язку з цим абзаци другий </w:t>
      </w:r>
      <w:r w:rsidR="000138CD" w:rsidRPr="00A74C51">
        <w:rPr>
          <w:sz w:val="28"/>
          <w:szCs w:val="28"/>
        </w:rPr>
        <w:t>–</w:t>
      </w:r>
      <w:r w:rsidRPr="00A74C51">
        <w:rPr>
          <w:sz w:val="28"/>
          <w:szCs w:val="28"/>
        </w:rPr>
        <w:t xml:space="preserve"> шостий вважати відповідно абзацами </w:t>
      </w:r>
      <w:r w:rsidRPr="00A74C51">
        <w:rPr>
          <w:sz w:val="28"/>
          <w:szCs w:val="28"/>
        </w:rPr>
        <w:br/>
        <w:t>третім - сьомим;</w:t>
      </w:r>
    </w:p>
    <w:p w:rsidR="00586830" w:rsidRPr="00A74C51" w:rsidRDefault="00586830" w:rsidP="00586830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rStyle w:val="rvts0"/>
          <w:sz w:val="28"/>
          <w:szCs w:val="28"/>
        </w:rPr>
        <w:t>абзац третій</w:t>
      </w:r>
      <w:r w:rsidRPr="00A74C51">
        <w:rPr>
          <w:rStyle w:val="rvts0"/>
        </w:rPr>
        <w:t xml:space="preserve"> </w:t>
      </w:r>
      <w:r w:rsidRPr="00A74C51">
        <w:rPr>
          <w:sz w:val="28"/>
          <w:szCs w:val="28"/>
        </w:rPr>
        <w:t>викласти в такій редакції:</w:t>
      </w:r>
    </w:p>
    <w:p w:rsidR="00586830" w:rsidRPr="00A74C51" w:rsidRDefault="00586830" w:rsidP="00113E54">
      <w:pPr>
        <w:pStyle w:val="rvps2"/>
        <w:spacing w:before="0" w:before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>“</w:t>
      </w:r>
      <w:r w:rsidRPr="00A74C51">
        <w:rPr>
          <w:rStyle w:val="rvts0"/>
          <w:sz w:val="28"/>
          <w:szCs w:val="28"/>
        </w:rPr>
        <w:t xml:space="preserve">У разі надсилання документів з грифом </w:t>
      </w:r>
      <w:r w:rsidRPr="00A74C51">
        <w:rPr>
          <w:sz w:val="28"/>
          <w:szCs w:val="28"/>
        </w:rPr>
        <w:t>“</w:t>
      </w:r>
      <w:r w:rsidRPr="00A74C51">
        <w:rPr>
          <w:rStyle w:val="rvts0"/>
          <w:sz w:val="28"/>
          <w:szCs w:val="28"/>
        </w:rPr>
        <w:t>Для службового користування</w:t>
      </w:r>
      <w:r w:rsidRPr="00A74C51">
        <w:rPr>
          <w:sz w:val="28"/>
          <w:szCs w:val="28"/>
        </w:rPr>
        <w:t>”</w:t>
      </w:r>
      <w:r w:rsidRPr="00A74C51">
        <w:rPr>
          <w:rStyle w:val="rvts0"/>
          <w:sz w:val="28"/>
          <w:szCs w:val="28"/>
        </w:rPr>
        <w:t xml:space="preserve"> за допомогою підрозділів урядового фельд’єгерського зв’язку</w:t>
      </w:r>
      <w:r w:rsidR="00A720E9" w:rsidRPr="00A74C51">
        <w:rPr>
          <w:rStyle w:val="rvts0"/>
          <w:sz w:val="28"/>
          <w:szCs w:val="28"/>
        </w:rPr>
        <w:t>,</w:t>
      </w:r>
      <w:r w:rsidR="00A74C51">
        <w:rPr>
          <w:rStyle w:val="rvts0"/>
          <w:sz w:val="28"/>
          <w:szCs w:val="28"/>
        </w:rPr>
        <w:t xml:space="preserve"> підрозділів</w:t>
      </w:r>
      <w:r w:rsidRPr="00A74C51">
        <w:rPr>
          <w:rStyle w:val="rvts0"/>
          <w:sz w:val="28"/>
          <w:szCs w:val="28"/>
        </w:rPr>
        <w:t xml:space="preserve"> органів спеціального зв’язку оформлення конвертів (паковань) повинне відповідати вимогам нормативно-правових актів, що регулюють діяльність зазначених підрозділів.</w:t>
      </w:r>
      <w:r w:rsidRPr="00A74C51">
        <w:rPr>
          <w:sz w:val="28"/>
          <w:szCs w:val="28"/>
        </w:rPr>
        <w:t>”</w:t>
      </w:r>
      <w:r w:rsidRPr="00A74C51">
        <w:rPr>
          <w:rStyle w:val="rvts0"/>
          <w:sz w:val="28"/>
          <w:szCs w:val="28"/>
        </w:rPr>
        <w:t>.</w:t>
      </w:r>
    </w:p>
    <w:p w:rsidR="00586830" w:rsidRPr="00A74C51" w:rsidRDefault="00586830" w:rsidP="00586830">
      <w:pPr>
        <w:pStyle w:val="rvps2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5. В </w:t>
      </w:r>
      <w:hyperlink r:id="rId9" w:anchor="n157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абзаці першому</w:t>
        </w:r>
      </w:hyperlink>
      <w:r w:rsidRPr="00A74C51">
        <w:rPr>
          <w:sz w:val="28"/>
          <w:szCs w:val="28"/>
        </w:rPr>
        <w:t xml:space="preserve"> пункту 72 слово “ініціали” замінити словами “власні імена”.</w:t>
      </w:r>
    </w:p>
    <w:p w:rsidR="00113E54" w:rsidRPr="00A74C51" w:rsidRDefault="00586830" w:rsidP="00113E54">
      <w:pPr>
        <w:pStyle w:val="rvps2"/>
        <w:spacing w:before="0" w:beforeAutospacing="0" w:after="0" w:afterAutospacing="0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 xml:space="preserve">6. </w:t>
      </w:r>
      <w:hyperlink r:id="rId10" w:anchor="n208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 xml:space="preserve">Пункт 97 </w:t>
        </w:r>
      </w:hyperlink>
      <w:r w:rsidRPr="00A74C51">
        <w:rPr>
          <w:sz w:val="28"/>
          <w:szCs w:val="28"/>
        </w:rPr>
        <w:t xml:space="preserve">доповнити </w:t>
      </w:r>
      <w:r w:rsidR="00AB065B">
        <w:rPr>
          <w:sz w:val="28"/>
          <w:szCs w:val="28"/>
        </w:rPr>
        <w:t xml:space="preserve">новими </w:t>
      </w:r>
      <w:r w:rsidRPr="00A74C51">
        <w:rPr>
          <w:sz w:val="28"/>
          <w:szCs w:val="28"/>
        </w:rPr>
        <w:t>абзацами такого змісту:</w:t>
      </w:r>
      <w:bookmarkStart w:id="4" w:name="n12"/>
      <w:bookmarkEnd w:id="4"/>
      <w:r w:rsidR="00113E54" w:rsidRPr="00A74C51">
        <w:rPr>
          <w:sz w:val="28"/>
          <w:szCs w:val="28"/>
        </w:rPr>
        <w:t xml:space="preserve">                                                                   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t>“</w:t>
      </w:r>
      <w:r w:rsidRPr="00A74C51">
        <w:rPr>
          <w:sz w:val="28"/>
          <w:szCs w:val="28"/>
        </w:rPr>
        <w:t>В умовах особливого періоду, що настає з моменту оголошення рішення про мобілізацію (крім цільової) або доведення його до виконавців стосовно прихованої мобілізації чи з моменту введення воєнного стану в Україні або в окремих її місцевостях та охоплює час мобілізації, воєнний час і частково відбудовний період після закінчення воєнних дій, та у разі виникнення реальної загрози захоплення документів, справ, видань, електронних носіїв інформації з грифом “Для службового користування”, а також неможливості забезпечення їх вивезення в безпечні місця вони знищуються способами, установленими абзацами першим та другим цього пункту.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>Рішення про негайне знищення таких документів, справ, видань, електронних носіїв інформації приймає голова обласної ради (особа, яка виконує його обов’язки), а за відсутності з ним екстреного зв’язку - відповідальна за їх зберігання посадова особа.</w:t>
      </w:r>
    </w:p>
    <w:p w:rsidR="00586830" w:rsidRPr="00A74C51" w:rsidRDefault="00586830" w:rsidP="00113E54">
      <w:pPr>
        <w:pStyle w:val="rvps2"/>
        <w:spacing w:before="0" w:before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>Факт знищення підтверджується актом про вилучення документів і є підставою для внесення позначки про знищен</w:t>
      </w:r>
      <w:r w:rsidR="00AB065B">
        <w:rPr>
          <w:sz w:val="28"/>
          <w:szCs w:val="28"/>
        </w:rPr>
        <w:t>ня документів в облікові форми.</w:t>
      </w:r>
      <w:r w:rsidRPr="00A74C51">
        <w:rPr>
          <w:sz w:val="28"/>
          <w:szCs w:val="28"/>
        </w:rPr>
        <w:t>”.</w:t>
      </w:r>
    </w:p>
    <w:p w:rsidR="00586830" w:rsidRPr="00A74C51" w:rsidRDefault="00586830" w:rsidP="00586830">
      <w:pPr>
        <w:pStyle w:val="rvps2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7. У </w:t>
      </w:r>
      <w:hyperlink r:id="rId11" w:anchor="n210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пункті 9</w:t>
        </w:r>
      </w:hyperlink>
      <w:r w:rsidRPr="00A74C51">
        <w:rPr>
          <w:rStyle w:val="a3"/>
          <w:color w:val="auto"/>
          <w:sz w:val="28"/>
          <w:szCs w:val="28"/>
          <w:u w:val="none"/>
        </w:rPr>
        <w:t>8</w:t>
      </w:r>
      <w:r w:rsidRPr="00A74C51">
        <w:rPr>
          <w:sz w:val="28"/>
          <w:szCs w:val="28"/>
        </w:rPr>
        <w:t xml:space="preserve"> слова “ініціалів”, “П.В. Марченко”, “О.О. Павленко”,             “В.А. Іваненко” замінити відповідно словами “власних імен”, ”Петро МАРЧЕНКО”, “Олександр ПАВЛЕНКО”, “Віктор ІВАНЕНКО”.</w:t>
      </w:r>
    </w:p>
    <w:p w:rsidR="00586830" w:rsidRPr="00A74C51" w:rsidRDefault="00586830" w:rsidP="00586830">
      <w:pPr>
        <w:pStyle w:val="rvps2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 xml:space="preserve">8. В </w:t>
      </w:r>
      <w:hyperlink r:id="rId12" w:anchor="n227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абзаці першому</w:t>
        </w:r>
      </w:hyperlink>
      <w:r w:rsidRPr="00A74C51">
        <w:rPr>
          <w:sz w:val="28"/>
          <w:szCs w:val="28"/>
        </w:rPr>
        <w:t xml:space="preserve"> пункту 109 слова “стан документів” замінити словами “стан усіх документів, взятих на облік”.</w:t>
      </w:r>
    </w:p>
    <w:p w:rsidR="00113E54" w:rsidRPr="00A74C51" w:rsidRDefault="00586830" w:rsidP="00113E54">
      <w:pPr>
        <w:pStyle w:val="rvps2"/>
        <w:spacing w:before="0" w:beforeAutospacing="0" w:after="0" w:afterAutospacing="0"/>
        <w:ind w:firstLine="567"/>
        <w:rPr>
          <w:rStyle w:val="a3"/>
          <w:color w:val="auto"/>
          <w:sz w:val="28"/>
          <w:szCs w:val="28"/>
          <w:u w:val="none"/>
        </w:rPr>
      </w:pPr>
      <w:r w:rsidRPr="00A74C51">
        <w:rPr>
          <w:sz w:val="28"/>
          <w:szCs w:val="28"/>
        </w:rPr>
        <w:t xml:space="preserve">9. У тексті </w:t>
      </w:r>
      <w:hyperlink r:id="rId13" w:anchor="n11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Інструкції</w:t>
        </w:r>
      </w:hyperlink>
      <w:r w:rsidR="002A5F46" w:rsidRPr="00A74C51">
        <w:rPr>
          <w:rStyle w:val="a3"/>
          <w:color w:val="auto"/>
          <w:sz w:val="28"/>
          <w:szCs w:val="28"/>
          <w:u w:val="none"/>
        </w:rPr>
        <w:t>: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>слова “ім’я, по батькові (ініціали)”</w:t>
      </w:r>
      <w:r w:rsidR="002A5F46" w:rsidRPr="00A74C51">
        <w:rPr>
          <w:sz w:val="28"/>
          <w:szCs w:val="28"/>
        </w:rPr>
        <w:t xml:space="preserve"> замінити словами “власне ім’я”;</w:t>
      </w:r>
    </w:p>
    <w:p w:rsidR="00B9514D" w:rsidRPr="00A74C51" w:rsidRDefault="002A5F46" w:rsidP="00C472BC">
      <w:pPr>
        <w:pStyle w:val="rvps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>слова “</w:t>
      </w:r>
      <w:r w:rsidRPr="00A74C51">
        <w:rPr>
          <w:color w:val="000000"/>
          <w:sz w:val="28"/>
          <w:szCs w:val="28"/>
          <w:bdr w:val="none" w:sz="0" w:space="0" w:color="auto" w:frame="1"/>
          <w:lang w:val="uk-UA"/>
        </w:rPr>
        <w:t>організаційного відділу</w:t>
      </w:r>
      <w:r w:rsidRPr="00A74C51">
        <w:rPr>
          <w:sz w:val="28"/>
          <w:szCs w:val="28"/>
          <w:lang w:val="uk-UA"/>
        </w:rPr>
        <w:t>”</w:t>
      </w:r>
      <w:r w:rsidR="00B9514D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замінити словами </w:t>
      </w:r>
      <w:r w:rsidR="00B9514D" w:rsidRPr="00A74C51">
        <w:rPr>
          <w:sz w:val="28"/>
          <w:szCs w:val="28"/>
          <w:lang w:val="uk-UA"/>
        </w:rPr>
        <w:t>“</w:t>
      </w:r>
      <w:r w:rsidR="00B9514D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відділу </w:t>
      </w:r>
      <w:r w:rsidR="00C472BC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="00B9514D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рганізаційного забезпечення ради та взаємодії з депутатами</w:t>
      </w:r>
      <w:r w:rsidR="00B9514D" w:rsidRPr="00A74C51">
        <w:rPr>
          <w:sz w:val="28"/>
          <w:szCs w:val="28"/>
          <w:lang w:val="uk-UA"/>
        </w:rPr>
        <w:t>”</w:t>
      </w:r>
      <w:r w:rsidR="00C472BC" w:rsidRPr="00A74C51">
        <w:rPr>
          <w:sz w:val="28"/>
          <w:szCs w:val="28"/>
          <w:lang w:val="uk-UA"/>
        </w:rPr>
        <w:t xml:space="preserve"> у відповідних відмінках</w:t>
      </w:r>
      <w:r w:rsidR="00B9514D" w:rsidRPr="00A74C51">
        <w:rPr>
          <w:sz w:val="28"/>
          <w:szCs w:val="28"/>
          <w:lang w:val="uk-UA"/>
        </w:rPr>
        <w:t>;</w:t>
      </w:r>
    </w:p>
    <w:p w:rsidR="002A5F46" w:rsidRPr="00A74C51" w:rsidRDefault="00B9514D" w:rsidP="00C472BC">
      <w:pPr>
        <w:pStyle w:val="rvps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>слова</w:t>
      </w:r>
      <w:r w:rsidR="002A5F46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A5F46" w:rsidRPr="00A74C51">
        <w:rPr>
          <w:sz w:val="28"/>
          <w:szCs w:val="28"/>
          <w:lang w:val="uk-UA"/>
        </w:rPr>
        <w:t>“</w:t>
      </w:r>
      <w:r w:rsidR="002A5F46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сектору комп’ютерного забезпечення</w:t>
      </w:r>
      <w:r w:rsidR="002A5F46" w:rsidRPr="00A74C51">
        <w:rPr>
          <w:sz w:val="28"/>
          <w:szCs w:val="28"/>
          <w:lang w:val="uk-UA"/>
        </w:rPr>
        <w:t>”</w:t>
      </w:r>
      <w:r w:rsidR="00C472BC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замінити словами </w:t>
      </w:r>
      <w:r w:rsidR="002A5F46" w:rsidRPr="00A74C51">
        <w:rPr>
          <w:sz w:val="28"/>
          <w:szCs w:val="28"/>
          <w:lang w:val="uk-UA"/>
        </w:rPr>
        <w:t>“</w:t>
      </w:r>
      <w:r w:rsidR="002A5F46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сектору з питань інформатизації та цифрового розвитку</w:t>
      </w:r>
      <w:r w:rsidR="002A5F46" w:rsidRPr="00A74C51">
        <w:rPr>
          <w:sz w:val="28"/>
          <w:szCs w:val="28"/>
          <w:lang w:val="uk-UA"/>
        </w:rPr>
        <w:t>”</w:t>
      </w:r>
      <w:r w:rsidR="008B4269" w:rsidRPr="00A74C51">
        <w:rPr>
          <w:sz w:val="28"/>
          <w:szCs w:val="28"/>
          <w:lang w:val="uk-UA"/>
        </w:rPr>
        <w:t xml:space="preserve"> у відповідних відмінках;</w:t>
      </w:r>
    </w:p>
    <w:p w:rsidR="00B9609A" w:rsidRPr="00A74C51" w:rsidRDefault="008B4269" w:rsidP="00C472BC">
      <w:pPr>
        <w:pStyle w:val="rvps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>слова “</w:t>
      </w:r>
      <w:r w:rsidRPr="00A74C51">
        <w:rPr>
          <w:color w:val="000000"/>
          <w:sz w:val="28"/>
          <w:szCs w:val="28"/>
          <w:bdr w:val="none" w:sz="0" w:space="0" w:color="auto" w:frame="1"/>
          <w:lang w:val="uk-UA"/>
        </w:rPr>
        <w:t>керівник секретаріату</w:t>
      </w:r>
      <w:r w:rsidR="00C472BC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обласної ради</w:t>
      </w:r>
      <w:r w:rsidRPr="00A74C51">
        <w:rPr>
          <w:sz w:val="28"/>
          <w:szCs w:val="28"/>
          <w:lang w:val="uk-UA"/>
        </w:rPr>
        <w:t xml:space="preserve">” </w:t>
      </w:r>
      <w:r w:rsidR="00B9514D" w:rsidRPr="00A74C51">
        <w:rPr>
          <w:sz w:val="28"/>
          <w:szCs w:val="28"/>
          <w:lang w:val="uk-UA"/>
        </w:rPr>
        <w:t xml:space="preserve">замінити </w:t>
      </w:r>
      <w:r w:rsidRPr="00A74C51">
        <w:rPr>
          <w:sz w:val="28"/>
          <w:szCs w:val="28"/>
          <w:lang w:val="uk-UA"/>
        </w:rPr>
        <w:t>словами “керуючий справами</w:t>
      </w:r>
      <w:r w:rsidR="00C472BC" w:rsidRPr="00A74C51">
        <w:rPr>
          <w:sz w:val="28"/>
          <w:szCs w:val="28"/>
          <w:lang w:val="uk-UA"/>
        </w:rPr>
        <w:t xml:space="preserve"> виконавчого апарату обласної ради</w:t>
      </w:r>
      <w:r w:rsidRPr="00A74C51">
        <w:rPr>
          <w:sz w:val="28"/>
          <w:szCs w:val="28"/>
          <w:lang w:val="uk-UA"/>
        </w:rPr>
        <w:t>” у відповідних відмінках</w:t>
      </w:r>
      <w:r w:rsidR="00B9609A" w:rsidRPr="00A74C51">
        <w:rPr>
          <w:sz w:val="28"/>
          <w:szCs w:val="28"/>
          <w:lang w:val="uk-UA"/>
        </w:rPr>
        <w:t>;</w:t>
      </w:r>
    </w:p>
    <w:p w:rsidR="008B4269" w:rsidRPr="00A74C51" w:rsidRDefault="00B9609A" w:rsidP="002A5F46">
      <w:pPr>
        <w:pStyle w:val="rvps6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lastRenderedPageBreak/>
        <w:t xml:space="preserve">слова “заступник </w:t>
      </w:r>
      <w:r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керівника секретаріату, </w:t>
      </w:r>
      <w:r w:rsidR="00B9514D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начальник загального відділу</w:t>
      </w:r>
      <w:r w:rsidR="00C472BC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виконавчого апарату обласної ради</w:t>
      </w:r>
      <w:r w:rsidRPr="00A74C51">
        <w:rPr>
          <w:sz w:val="28"/>
          <w:szCs w:val="28"/>
          <w:lang w:val="uk-UA"/>
        </w:rPr>
        <w:t xml:space="preserve">” </w:t>
      </w:r>
      <w:r w:rsidR="00C472BC" w:rsidRPr="00A74C51">
        <w:rPr>
          <w:sz w:val="28"/>
          <w:szCs w:val="28"/>
          <w:lang w:val="uk-UA"/>
        </w:rPr>
        <w:t xml:space="preserve">замінити </w:t>
      </w:r>
      <w:r w:rsidRPr="00A74C51">
        <w:rPr>
          <w:sz w:val="28"/>
          <w:szCs w:val="28"/>
          <w:lang w:val="uk-UA"/>
        </w:rPr>
        <w:t>словами</w:t>
      </w:r>
      <w:r w:rsidR="00C472BC" w:rsidRPr="00A74C51">
        <w:rPr>
          <w:sz w:val="28"/>
          <w:szCs w:val="28"/>
          <w:lang w:val="uk-UA"/>
        </w:rPr>
        <w:t xml:space="preserve"> </w:t>
      </w:r>
      <w:r w:rsidRPr="00A74C51">
        <w:rPr>
          <w:sz w:val="28"/>
          <w:szCs w:val="28"/>
          <w:lang w:val="uk-UA"/>
        </w:rPr>
        <w:t>“</w:t>
      </w:r>
      <w:r w:rsidR="00B9514D" w:rsidRPr="00A74C51">
        <w:rPr>
          <w:sz w:val="28"/>
          <w:szCs w:val="28"/>
          <w:lang w:val="uk-UA"/>
        </w:rPr>
        <w:t xml:space="preserve">заступник </w:t>
      </w:r>
      <w:r w:rsidRPr="00A74C51">
        <w:rPr>
          <w:sz w:val="28"/>
          <w:szCs w:val="28"/>
          <w:lang w:val="uk-UA"/>
        </w:rPr>
        <w:t>керуюч</w:t>
      </w:r>
      <w:r w:rsidR="00B9514D" w:rsidRPr="00A74C51">
        <w:rPr>
          <w:sz w:val="28"/>
          <w:szCs w:val="28"/>
          <w:lang w:val="uk-UA"/>
        </w:rPr>
        <w:t>ого</w:t>
      </w:r>
      <w:r w:rsidRPr="00A74C51">
        <w:rPr>
          <w:sz w:val="28"/>
          <w:szCs w:val="28"/>
          <w:lang w:val="uk-UA"/>
        </w:rPr>
        <w:t xml:space="preserve"> справами</w:t>
      </w:r>
      <w:r w:rsidR="00B9514D" w:rsidRPr="00A74C51">
        <w:rPr>
          <w:color w:val="000000"/>
          <w:sz w:val="28"/>
          <w:szCs w:val="28"/>
          <w:bdr w:val="none" w:sz="0" w:space="0" w:color="auto" w:frame="1"/>
          <w:lang w:val="uk-UA"/>
        </w:rPr>
        <w:t>, начальник загального відділу</w:t>
      </w:r>
      <w:r w:rsidR="00C472BC" w:rsidRPr="00A74C5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виконавчого апарату обласної ради</w:t>
      </w:r>
      <w:r w:rsidRPr="00A74C51">
        <w:rPr>
          <w:sz w:val="28"/>
          <w:szCs w:val="28"/>
          <w:lang w:val="uk-UA"/>
        </w:rPr>
        <w:t xml:space="preserve">” </w:t>
      </w:r>
      <w:r w:rsidR="00B9514D" w:rsidRPr="00A74C51">
        <w:rPr>
          <w:sz w:val="28"/>
          <w:szCs w:val="28"/>
          <w:lang w:val="uk-UA"/>
        </w:rPr>
        <w:br/>
      </w:r>
      <w:r w:rsidRPr="00A74C51">
        <w:rPr>
          <w:sz w:val="28"/>
          <w:szCs w:val="28"/>
          <w:lang w:val="uk-UA"/>
        </w:rPr>
        <w:t>у відповідних відмінках</w:t>
      </w:r>
      <w:r w:rsidR="008B4269" w:rsidRPr="00A74C51">
        <w:rPr>
          <w:sz w:val="28"/>
          <w:szCs w:val="28"/>
          <w:lang w:val="uk-UA"/>
        </w:rPr>
        <w:t>.</w:t>
      </w:r>
    </w:p>
    <w:p w:rsidR="00586830" w:rsidRPr="00A74C51" w:rsidRDefault="00586830" w:rsidP="00113E54">
      <w:pPr>
        <w:pStyle w:val="rvps2"/>
        <w:spacing w:after="0" w:afterAutospacing="0"/>
        <w:ind w:firstLine="567"/>
        <w:rPr>
          <w:sz w:val="28"/>
          <w:szCs w:val="28"/>
        </w:rPr>
      </w:pPr>
      <w:r w:rsidRPr="00A74C51">
        <w:rPr>
          <w:sz w:val="28"/>
          <w:szCs w:val="28"/>
        </w:rPr>
        <w:t xml:space="preserve">10. У </w:t>
      </w:r>
      <w:hyperlink r:id="rId14" w:anchor="n286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додатках</w:t>
        </w:r>
      </w:hyperlink>
      <w:r w:rsidRPr="00A74C51">
        <w:rPr>
          <w:sz w:val="28"/>
          <w:szCs w:val="28"/>
        </w:rPr>
        <w:t xml:space="preserve"> до Інструкції: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у </w:t>
      </w:r>
      <w:hyperlink r:id="rId15" w:anchor="n288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додатку 2</w:t>
        </w:r>
      </w:hyperlink>
      <w:r w:rsidRPr="00A74C51">
        <w:rPr>
          <w:sz w:val="28"/>
          <w:szCs w:val="28"/>
        </w:rPr>
        <w:t xml:space="preserve"> слова “прізвище та ініціали”, “прізвища, ініціали”, “ініціали та прізвище” замінити відповідно словами “прізвище та власне ім’я”, “прізвища, власні імена”, “власне ім’я та прізвище”;</w:t>
      </w:r>
    </w:p>
    <w:p w:rsidR="00586830" w:rsidRPr="00A74C51" w:rsidRDefault="00586830" w:rsidP="00113E5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у </w:t>
      </w:r>
      <w:hyperlink r:id="rId16" w:anchor="n292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додатках 4</w:t>
        </w:r>
      </w:hyperlink>
      <w:r w:rsidRPr="00A74C51">
        <w:rPr>
          <w:sz w:val="28"/>
          <w:szCs w:val="28"/>
        </w:rPr>
        <w:t xml:space="preserve">, </w:t>
      </w:r>
      <w:hyperlink r:id="rId17" w:anchor="n298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6-8</w:t>
        </w:r>
      </w:hyperlink>
      <w:r w:rsidRPr="00A74C51">
        <w:rPr>
          <w:sz w:val="28"/>
          <w:szCs w:val="28"/>
        </w:rPr>
        <w:t xml:space="preserve">, </w:t>
      </w:r>
      <w:hyperlink r:id="rId18" w:anchor="n304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10</w:t>
        </w:r>
      </w:hyperlink>
      <w:r w:rsidRPr="00A74C51">
        <w:rPr>
          <w:sz w:val="28"/>
          <w:szCs w:val="28"/>
        </w:rPr>
        <w:t xml:space="preserve">, </w:t>
      </w:r>
      <w:hyperlink r:id="rId19" w:anchor="n308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12</w:t>
        </w:r>
      </w:hyperlink>
      <w:r w:rsidRPr="00A74C51">
        <w:rPr>
          <w:sz w:val="28"/>
          <w:szCs w:val="28"/>
        </w:rPr>
        <w:t xml:space="preserve"> і </w:t>
      </w:r>
      <w:hyperlink r:id="rId20" w:anchor="n310" w:tgtFrame="_blank" w:history="1">
        <w:r w:rsidRPr="00A74C51">
          <w:rPr>
            <w:rStyle w:val="a3"/>
            <w:color w:val="auto"/>
            <w:sz w:val="28"/>
            <w:szCs w:val="28"/>
            <w:u w:val="none"/>
          </w:rPr>
          <w:t>13</w:t>
        </w:r>
      </w:hyperlink>
      <w:r w:rsidRPr="00A74C51">
        <w:rPr>
          <w:sz w:val="28"/>
          <w:szCs w:val="28"/>
        </w:rPr>
        <w:t xml:space="preserve"> слово “ініціали” замінити словами “власне ім’я”.</w:t>
      </w:r>
    </w:p>
    <w:p w:rsidR="00586830" w:rsidRPr="00A74C51" w:rsidRDefault="00586830" w:rsidP="00586830">
      <w:pPr>
        <w:pStyle w:val="rvps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D093F" w:rsidRPr="00A74C51" w:rsidRDefault="004D093F" w:rsidP="004A55F2">
      <w:pPr>
        <w:pStyle w:val="rvps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C41A1" w:rsidRPr="00A74C51" w:rsidRDefault="00343D6A" w:rsidP="004D093F">
      <w:pPr>
        <w:pStyle w:val="rvps2"/>
        <w:jc w:val="both"/>
        <w:rPr>
          <w:sz w:val="28"/>
          <w:szCs w:val="28"/>
        </w:rPr>
      </w:pPr>
      <w:r w:rsidRPr="00A74C51">
        <w:rPr>
          <w:sz w:val="28"/>
          <w:szCs w:val="28"/>
        </w:rPr>
        <w:t xml:space="preserve"> </w:t>
      </w:r>
    </w:p>
    <w:p w:rsidR="004C41A1" w:rsidRPr="00A74C51" w:rsidRDefault="004C41A1" w:rsidP="00343D6A">
      <w:pPr>
        <w:pStyle w:val="rvps2"/>
        <w:jc w:val="both"/>
        <w:rPr>
          <w:sz w:val="28"/>
          <w:szCs w:val="28"/>
        </w:rPr>
      </w:pPr>
      <w:bookmarkStart w:id="5" w:name="n11"/>
      <w:bookmarkEnd w:id="5"/>
    </w:p>
    <w:p w:rsidR="000C2BD0" w:rsidRPr="00A74C51" w:rsidRDefault="004A55F2" w:rsidP="000C2BD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A74C51">
        <w:rPr>
          <w:sz w:val="28"/>
          <w:szCs w:val="28"/>
          <w:lang w:val="uk-UA"/>
        </w:rPr>
        <w:t xml:space="preserve"> </w:t>
      </w:r>
    </w:p>
    <w:p w:rsidR="004D093F" w:rsidRPr="00A74C51" w:rsidRDefault="004D093F" w:rsidP="004D093F">
      <w:pPr>
        <w:pStyle w:val="rvps2"/>
        <w:jc w:val="both"/>
        <w:rPr>
          <w:sz w:val="28"/>
          <w:szCs w:val="28"/>
        </w:rPr>
      </w:pPr>
    </w:p>
    <w:p w:rsidR="004C41A1" w:rsidRPr="00A74C51" w:rsidRDefault="004C41A1" w:rsidP="00274AFB">
      <w:pPr>
        <w:rPr>
          <w:lang w:val="uk-UA"/>
        </w:rPr>
      </w:pPr>
    </w:p>
    <w:p w:rsidR="004C41A1" w:rsidRPr="00A74C51" w:rsidRDefault="004C41A1" w:rsidP="00274AFB">
      <w:pPr>
        <w:rPr>
          <w:lang w:val="uk-UA"/>
        </w:rPr>
      </w:pPr>
    </w:p>
    <w:p w:rsidR="004C41A1" w:rsidRPr="00A74C51" w:rsidRDefault="004C41A1" w:rsidP="00274AFB">
      <w:pPr>
        <w:rPr>
          <w:lang w:val="uk-UA"/>
        </w:rPr>
      </w:pPr>
    </w:p>
    <w:sectPr w:rsidR="004C41A1" w:rsidRPr="00A74C51" w:rsidSect="00E250A6">
      <w:headerReference w:type="default" r:id="rId2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01" w:rsidRDefault="00175C01" w:rsidP="00E250A6">
      <w:r>
        <w:separator/>
      </w:r>
    </w:p>
  </w:endnote>
  <w:endnote w:type="continuationSeparator" w:id="0">
    <w:p w:rsidR="00175C01" w:rsidRDefault="00175C01" w:rsidP="00E2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01" w:rsidRDefault="00175C01" w:rsidP="00E250A6">
      <w:r>
        <w:separator/>
      </w:r>
    </w:p>
  </w:footnote>
  <w:footnote w:type="continuationSeparator" w:id="0">
    <w:p w:rsidR="00175C01" w:rsidRDefault="00175C01" w:rsidP="00E25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383091"/>
      <w:docPartObj>
        <w:docPartGallery w:val="Page Numbers (Top of Page)"/>
        <w:docPartUnique/>
      </w:docPartObj>
    </w:sdtPr>
    <w:sdtEndPr/>
    <w:sdtContent>
      <w:p w:rsidR="00E250A6" w:rsidRDefault="00E250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3B4" w:rsidRPr="005643B4">
          <w:rPr>
            <w:noProof/>
            <w:lang w:val="uk-UA"/>
          </w:rPr>
          <w:t>3</w:t>
        </w:r>
        <w:r>
          <w:fldChar w:fldCharType="end"/>
        </w:r>
      </w:p>
    </w:sdtContent>
  </w:sdt>
  <w:p w:rsidR="00E250A6" w:rsidRDefault="00E250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521BF"/>
    <w:multiLevelType w:val="hybridMultilevel"/>
    <w:tmpl w:val="FCD64A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AC"/>
    <w:rsid w:val="000138CD"/>
    <w:rsid w:val="00024574"/>
    <w:rsid w:val="00053348"/>
    <w:rsid w:val="00074B30"/>
    <w:rsid w:val="000C2BD0"/>
    <w:rsid w:val="00113E54"/>
    <w:rsid w:val="0015351F"/>
    <w:rsid w:val="001711D1"/>
    <w:rsid w:val="00175C01"/>
    <w:rsid w:val="00257358"/>
    <w:rsid w:val="00266206"/>
    <w:rsid w:val="00267EAB"/>
    <w:rsid w:val="00274AFB"/>
    <w:rsid w:val="0027692D"/>
    <w:rsid w:val="002A5F46"/>
    <w:rsid w:val="002D440E"/>
    <w:rsid w:val="00315DD7"/>
    <w:rsid w:val="00316CE3"/>
    <w:rsid w:val="00343D6A"/>
    <w:rsid w:val="00361B71"/>
    <w:rsid w:val="003E758C"/>
    <w:rsid w:val="00404789"/>
    <w:rsid w:val="00454073"/>
    <w:rsid w:val="004909BA"/>
    <w:rsid w:val="004A55F2"/>
    <w:rsid w:val="004C41A1"/>
    <w:rsid w:val="004D093F"/>
    <w:rsid w:val="005024EC"/>
    <w:rsid w:val="005643B4"/>
    <w:rsid w:val="005839FB"/>
    <w:rsid w:val="00586830"/>
    <w:rsid w:val="005E610D"/>
    <w:rsid w:val="005F699E"/>
    <w:rsid w:val="00614AA4"/>
    <w:rsid w:val="007A6F76"/>
    <w:rsid w:val="008B4269"/>
    <w:rsid w:val="008D62A1"/>
    <w:rsid w:val="009B6396"/>
    <w:rsid w:val="00A35A08"/>
    <w:rsid w:val="00A35EA5"/>
    <w:rsid w:val="00A720E9"/>
    <w:rsid w:val="00A74C51"/>
    <w:rsid w:val="00A86102"/>
    <w:rsid w:val="00AB065B"/>
    <w:rsid w:val="00AD6C6D"/>
    <w:rsid w:val="00AE35E2"/>
    <w:rsid w:val="00B71E6B"/>
    <w:rsid w:val="00B866BA"/>
    <w:rsid w:val="00B9514D"/>
    <w:rsid w:val="00B9609A"/>
    <w:rsid w:val="00C05ED3"/>
    <w:rsid w:val="00C472BC"/>
    <w:rsid w:val="00CD1FBC"/>
    <w:rsid w:val="00DA5FB8"/>
    <w:rsid w:val="00DE774D"/>
    <w:rsid w:val="00DF2A1D"/>
    <w:rsid w:val="00E250A6"/>
    <w:rsid w:val="00E64A72"/>
    <w:rsid w:val="00E74EFF"/>
    <w:rsid w:val="00EA39AC"/>
    <w:rsid w:val="00F5387B"/>
    <w:rsid w:val="00F728D0"/>
    <w:rsid w:val="00F742FB"/>
    <w:rsid w:val="00F86175"/>
    <w:rsid w:val="00FA605E"/>
    <w:rsid w:val="00FA7FA5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F306C-F7E3-4DBC-A611-056DACAC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74A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74AFB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7">
    <w:name w:val="rvps7"/>
    <w:basedOn w:val="a"/>
    <w:rsid w:val="00274AF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274AFB"/>
  </w:style>
  <w:style w:type="paragraph" w:customStyle="1" w:styleId="rvps2">
    <w:name w:val="rvps2"/>
    <w:basedOn w:val="a"/>
    <w:rsid w:val="00274AFB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274AFB"/>
    <w:rPr>
      <w:color w:val="0000FF"/>
      <w:u w:val="single"/>
    </w:rPr>
  </w:style>
  <w:style w:type="paragraph" w:customStyle="1" w:styleId="rvps14">
    <w:name w:val="rvps14"/>
    <w:basedOn w:val="a"/>
    <w:rsid w:val="00274AF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274AFB"/>
  </w:style>
  <w:style w:type="character" w:customStyle="1" w:styleId="rvts46">
    <w:name w:val="rvts46"/>
    <w:basedOn w:val="a0"/>
    <w:rsid w:val="00274AFB"/>
  </w:style>
  <w:style w:type="character" w:customStyle="1" w:styleId="rvts0">
    <w:name w:val="rvts0"/>
    <w:basedOn w:val="a0"/>
    <w:rsid w:val="00274AFB"/>
  </w:style>
  <w:style w:type="paragraph" w:customStyle="1" w:styleId="rvps6">
    <w:name w:val="rvps6"/>
    <w:basedOn w:val="a"/>
    <w:rsid w:val="004C41A1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C41A1"/>
  </w:style>
  <w:style w:type="paragraph" w:customStyle="1" w:styleId="rvps12">
    <w:name w:val="rvps12"/>
    <w:basedOn w:val="a"/>
    <w:rsid w:val="004D093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533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250A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25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0A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25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5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36-2016-%D0%BF" TargetMode="External"/><Relationship Id="rId13" Type="http://schemas.openxmlformats.org/officeDocument/2006/relationships/hyperlink" Target="https://zakon.rada.gov.ua/laws/show/736-2016-%D0%BF" TargetMode="External"/><Relationship Id="rId18" Type="http://schemas.openxmlformats.org/officeDocument/2006/relationships/hyperlink" Target="https://zakon.rada.gov.ua/laws/show/736-2016-%D0%B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zakon.rada.gov.ua/laws/show/736-2016-%D0%BF" TargetMode="External"/><Relationship Id="rId12" Type="http://schemas.openxmlformats.org/officeDocument/2006/relationships/hyperlink" Target="https://zakon.rada.gov.ua/laws/show/736-2016-%D0%BF" TargetMode="External"/><Relationship Id="rId17" Type="http://schemas.openxmlformats.org/officeDocument/2006/relationships/hyperlink" Target="https://zakon.rada.gov.ua/laws/show/736-2016-%D0%BF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736-2016-%D0%BF" TargetMode="External"/><Relationship Id="rId20" Type="http://schemas.openxmlformats.org/officeDocument/2006/relationships/hyperlink" Target="https://zakon.rada.gov.ua/laws/show/736-2016-%D0%B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736-2016-%D0%B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736-2016-%D0%B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akon.rada.gov.ua/laws/show/736-2016-%D0%BF" TargetMode="External"/><Relationship Id="rId19" Type="http://schemas.openxmlformats.org/officeDocument/2006/relationships/hyperlink" Target="https://zakon.rada.gov.ua/laws/show/736-2016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736-2016-%D0%BF" TargetMode="External"/><Relationship Id="rId14" Type="http://schemas.openxmlformats.org/officeDocument/2006/relationships/hyperlink" Target="https://zakon.rada.gov.ua/laws/show/736-2016-%D0%B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2023-11-15T09:37:00Z</dcterms:created>
  <dcterms:modified xsi:type="dcterms:W3CDTF">2024-02-06T10:13:00Z</dcterms:modified>
</cp:coreProperties>
</file>