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73053950" r:id="rId7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E76C6C" w:rsidRDefault="00E76C6C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E76C6C">
        <w:rPr>
          <w:sz w:val="28"/>
          <w:u w:val="single"/>
          <w:lang w:val="uk-UA"/>
        </w:rPr>
        <w:t>22.03.2024</w:t>
      </w:r>
      <w:r w:rsidR="005D5B8D" w:rsidRPr="00E76C6C">
        <w:rPr>
          <w:sz w:val="28"/>
          <w:u w:val="single"/>
        </w:rPr>
        <w:t xml:space="preserve">   </w:t>
      </w:r>
      <w:r w:rsidR="005D5B8D" w:rsidRPr="007B18EE">
        <w:rPr>
          <w:sz w:val="28"/>
        </w:rPr>
        <w:t xml:space="preserve">                                                                           </w:t>
      </w:r>
      <w:r w:rsidR="005D5B8D" w:rsidRPr="00E76C6C">
        <w:rPr>
          <w:sz w:val="28"/>
          <w:u w:val="single"/>
        </w:rPr>
        <w:t xml:space="preserve">№ </w:t>
      </w:r>
      <w:r w:rsidRPr="00E76C6C">
        <w:rPr>
          <w:sz w:val="28"/>
          <w:u w:val="single"/>
          <w:lang w:val="uk-UA"/>
        </w:rPr>
        <w:t>23-33/</w:t>
      </w:r>
      <w:r w:rsidRPr="00E76C6C">
        <w:rPr>
          <w:sz w:val="28"/>
          <w:u w:val="single"/>
          <w:lang w:val="en-US"/>
        </w:rPr>
        <w:t>VIII</w:t>
      </w:r>
    </w:p>
    <w:p w:rsidR="005D5B8D" w:rsidRDefault="00214434" w:rsidP="00214434">
      <w:pPr>
        <w:tabs>
          <w:tab w:val="left" w:pos="7800"/>
        </w:tabs>
        <w:spacing w:before="120" w:line="240" w:lineRule="atLeast"/>
        <w:ind w:right="-1"/>
        <w:outlineLvl w:val="0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495927" w:rsidRDefault="00495927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495927" w:rsidRDefault="00495927" w:rsidP="004959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списання майна </w:t>
      </w:r>
    </w:p>
    <w:p w:rsidR="00495927" w:rsidRDefault="00495927" w:rsidP="00495927">
      <w:pPr>
        <w:rPr>
          <w:sz w:val="28"/>
          <w:szCs w:val="28"/>
          <w:lang w:val="uk-UA"/>
        </w:rPr>
      </w:pPr>
      <w:bookmarkStart w:id="0" w:name="_GoBack"/>
      <w:bookmarkEnd w:id="0"/>
    </w:p>
    <w:p w:rsidR="00495927" w:rsidRDefault="00495927" w:rsidP="00495927">
      <w:pPr>
        <w:rPr>
          <w:sz w:val="28"/>
          <w:szCs w:val="28"/>
          <w:lang w:val="uk-UA"/>
        </w:rPr>
      </w:pPr>
    </w:p>
    <w:p w:rsidR="00495927" w:rsidRDefault="00495927" w:rsidP="004959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20 частини першої статті 43 Закону України </w:t>
      </w:r>
      <w:r>
        <w:rPr>
          <w:sz w:val="28"/>
          <w:szCs w:val="28"/>
          <w:lang w:val="uk-UA"/>
        </w:rPr>
        <w:br/>
        <w:t>"Про місцеве самоврядування в Україні", враховуючи рішення обласної ради від 26.11.2021 № 9-16/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"Про Перелік суб’єктів господарювання та об’єктів спільної власності територіальних громад сіл, селищ, міст Черкаської області", </w:t>
      </w:r>
      <w:r>
        <w:rPr>
          <w:sz w:val="28"/>
          <w:szCs w:val="28"/>
          <w:lang w:val="uk-UA"/>
        </w:rPr>
        <w:br/>
        <w:t xml:space="preserve">від 16.12.2016 № 10-21/VIІ "Про затвердження Порядку списання об’єктів спільної власності територіальних громад сіл, селищ, міст Черкаської області" </w:t>
      </w:r>
      <w:r>
        <w:rPr>
          <w:sz w:val="28"/>
          <w:szCs w:val="28"/>
          <w:lang w:val="uk-UA"/>
        </w:rPr>
        <w:br/>
        <w:t>(із змінами), листи комунального підприємства «Управління по експлуатації Будинку рад і об’єктів обласної комунальної власності» від 09.11.2023 №</w:t>
      </w:r>
      <w:r w:rsidRPr="000628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300, </w:t>
      </w:r>
      <w:r>
        <w:rPr>
          <w:sz w:val="28"/>
          <w:szCs w:val="28"/>
          <w:lang w:val="uk-UA"/>
        </w:rPr>
        <w:br/>
        <w:t>від 15.12.2023 № 348, комунального некомерційного підприємства «Черкаська обласна лікарня Черкаської обласної ради» від 21.12.2023 № 01-26/1968, комунального закладу «Черкаська обласна філармонія Черкаської обласної ради» від 26.01.2024 № 31/02.1-08, обласна рада  в и р і ш и л а:</w:t>
      </w:r>
    </w:p>
    <w:p w:rsidR="00495927" w:rsidRDefault="00495927" w:rsidP="00495927">
      <w:pPr>
        <w:ind w:firstLine="567"/>
        <w:jc w:val="both"/>
        <w:rPr>
          <w:sz w:val="28"/>
          <w:szCs w:val="28"/>
          <w:lang w:val="uk-UA"/>
        </w:rPr>
      </w:pPr>
    </w:p>
    <w:p w:rsidR="00495927" w:rsidRDefault="00495927" w:rsidP="00495927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Дати дозвіл на списання:</w:t>
      </w:r>
    </w:p>
    <w:p w:rsidR="00495927" w:rsidRDefault="00495927" w:rsidP="00495927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комунальному підприємству "Управління по експлуатації Будинку рад і об’єктів обласної комунальної власності":</w:t>
      </w:r>
    </w:p>
    <w:p w:rsidR="00495927" w:rsidRDefault="00495927" w:rsidP="00495927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системи відеоспостереження 2018, 2018 року випуску, інвентарний номер 1040409, первісною вартістю 282801,54 грн (двісті вісімдесят дві тисячі вісімсот одна гривня 54 копійки), залишковою вартістю 0 гривень.</w:t>
      </w:r>
    </w:p>
    <w:p w:rsidR="00495927" w:rsidRDefault="00C53D06" w:rsidP="00495927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495927">
        <w:rPr>
          <w:sz w:val="28"/>
          <w:szCs w:val="28"/>
          <w:lang w:val="uk-UA"/>
        </w:rPr>
        <w:t>комунальному некомерційному підприємству «Черкаська обласна лікарня Черкаської обласної ради»:</w:t>
      </w:r>
    </w:p>
    <w:p w:rsidR="00495927" w:rsidRDefault="00495927" w:rsidP="00495927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велоергометра з робочим місцем </w:t>
      </w:r>
      <w:r>
        <w:rPr>
          <w:sz w:val="28"/>
          <w:szCs w:val="28"/>
          <w:lang w:val="en-US"/>
        </w:rPr>
        <w:t>Cardio</w:t>
      </w:r>
      <w:r w:rsidRPr="00FA03C0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  <w:lang w:val="uk-UA"/>
        </w:rPr>
        <w:t>, 1996 року введення в експлуатацію, інвентарний номер 10470502, заводський номер 950703, первісною вартістю 103575,00 грн (сто три тисячі п’ятсот сімдесят п’ять гривень 00 копійок), залишковою вартістю 0 гривень;</w:t>
      </w:r>
    </w:p>
    <w:p w:rsidR="00495927" w:rsidRDefault="00495927" w:rsidP="00495927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апарата ТСМ 4 для </w:t>
      </w:r>
      <w:proofErr w:type="spellStart"/>
      <w:r>
        <w:rPr>
          <w:sz w:val="28"/>
          <w:szCs w:val="28"/>
          <w:lang w:val="uk-UA"/>
        </w:rPr>
        <w:t>транскутанного</w:t>
      </w:r>
      <w:proofErr w:type="spellEnd"/>
      <w:r>
        <w:rPr>
          <w:sz w:val="28"/>
          <w:szCs w:val="28"/>
          <w:lang w:val="uk-UA"/>
        </w:rPr>
        <w:t xml:space="preserve"> рО2/</w:t>
      </w:r>
      <w:proofErr w:type="spellStart"/>
      <w:r>
        <w:rPr>
          <w:sz w:val="28"/>
          <w:szCs w:val="28"/>
          <w:lang w:val="en-US"/>
        </w:rPr>
        <w:t>SpO</w:t>
      </w:r>
      <w:proofErr w:type="spellEnd"/>
      <w:r w:rsidRPr="00FA03C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моніторинга</w:t>
      </w:r>
      <w:proofErr w:type="spellEnd"/>
      <w:r>
        <w:rPr>
          <w:sz w:val="28"/>
          <w:szCs w:val="28"/>
          <w:lang w:val="uk-UA"/>
        </w:rPr>
        <w:t xml:space="preserve">, 2006 року випуску, інвентарний номер 10479282, заводський номер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en-US"/>
        </w:rPr>
        <w:t>MKIII</w:t>
      </w:r>
      <w:r w:rsidRPr="00FA03C0">
        <w:rPr>
          <w:sz w:val="28"/>
          <w:szCs w:val="28"/>
          <w:lang w:val="uk-UA"/>
        </w:rPr>
        <w:t xml:space="preserve"> 391-878</w:t>
      </w:r>
      <w:r>
        <w:rPr>
          <w:sz w:val="28"/>
          <w:szCs w:val="28"/>
          <w:lang w:val="en-US"/>
        </w:rPr>
        <w:t>R</w:t>
      </w:r>
      <w:r w:rsidRPr="00FA03C0">
        <w:rPr>
          <w:sz w:val="28"/>
          <w:szCs w:val="28"/>
          <w:lang w:val="uk-UA"/>
        </w:rPr>
        <w:t>0022</w:t>
      </w:r>
      <w:r>
        <w:rPr>
          <w:sz w:val="28"/>
          <w:szCs w:val="28"/>
          <w:lang w:val="en-US"/>
        </w:rPr>
        <w:t>N</w:t>
      </w:r>
      <w:r w:rsidRPr="00FA03C0">
        <w:rPr>
          <w:sz w:val="28"/>
          <w:szCs w:val="28"/>
          <w:lang w:val="uk-UA"/>
        </w:rPr>
        <w:t>014</w:t>
      </w:r>
      <w:r>
        <w:rPr>
          <w:sz w:val="28"/>
          <w:szCs w:val="28"/>
          <w:lang w:val="uk-UA"/>
        </w:rPr>
        <w:t>, первісною вартістю 90000,00 грн (дев’яносто тисяч гривень 00 копійок), залишковою вартістю 0 гривень;</w:t>
      </w:r>
    </w:p>
    <w:p w:rsidR="00495927" w:rsidRDefault="00495927" w:rsidP="00495927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апарата ТСМ 4 для </w:t>
      </w:r>
      <w:proofErr w:type="spellStart"/>
      <w:r>
        <w:rPr>
          <w:sz w:val="28"/>
          <w:szCs w:val="28"/>
          <w:lang w:val="uk-UA"/>
        </w:rPr>
        <w:t>транскутанного</w:t>
      </w:r>
      <w:proofErr w:type="spellEnd"/>
      <w:r>
        <w:rPr>
          <w:sz w:val="28"/>
          <w:szCs w:val="28"/>
          <w:lang w:val="uk-UA"/>
        </w:rPr>
        <w:t xml:space="preserve"> рО2 </w:t>
      </w:r>
      <w:proofErr w:type="spellStart"/>
      <w:r>
        <w:rPr>
          <w:sz w:val="28"/>
          <w:szCs w:val="28"/>
          <w:lang w:val="uk-UA"/>
        </w:rPr>
        <w:t>моніторинга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br/>
        <w:t xml:space="preserve">2006 року випуску, інвентарний номер 10479284, заводський номер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en-US"/>
        </w:rPr>
        <w:t>MKIII</w:t>
      </w:r>
      <w:r w:rsidRPr="00FA03C0">
        <w:rPr>
          <w:sz w:val="28"/>
          <w:szCs w:val="28"/>
          <w:lang w:val="uk-UA"/>
        </w:rPr>
        <w:t xml:space="preserve"> 391-878</w:t>
      </w:r>
      <w:r>
        <w:rPr>
          <w:sz w:val="28"/>
          <w:szCs w:val="28"/>
          <w:lang w:val="en-US"/>
        </w:rPr>
        <w:t>R</w:t>
      </w:r>
      <w:r w:rsidRPr="00FA03C0">
        <w:rPr>
          <w:sz w:val="28"/>
          <w:szCs w:val="28"/>
          <w:lang w:val="uk-UA"/>
        </w:rPr>
        <w:t>0022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015, первісною вартістю 98400,00 грн (дев’яносто вісім тисяч чотириста гривень 00 копійок), залишковою вартістю 0 гривень.</w:t>
      </w:r>
    </w:p>
    <w:p w:rsidR="00495927" w:rsidRDefault="00C53D06" w:rsidP="00495927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="00495927">
        <w:rPr>
          <w:sz w:val="28"/>
          <w:szCs w:val="28"/>
          <w:lang w:val="uk-UA"/>
        </w:rPr>
        <w:t>комунальному закладу «Черкаська обласна філармонія Черкаської обласної ради»:</w:t>
      </w:r>
    </w:p>
    <w:p w:rsidR="00495927" w:rsidRDefault="00495927" w:rsidP="00495927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автобуса марки </w:t>
      </w:r>
      <w:r>
        <w:rPr>
          <w:sz w:val="28"/>
          <w:szCs w:val="28"/>
          <w:lang w:val="en-US"/>
        </w:rPr>
        <w:t>MERCEDES</w:t>
      </w:r>
      <w:r w:rsidRPr="00375EF2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BENZ</w:t>
      </w:r>
      <w:r>
        <w:rPr>
          <w:sz w:val="28"/>
          <w:szCs w:val="28"/>
          <w:lang w:val="uk-UA"/>
        </w:rPr>
        <w:t xml:space="preserve">, моделі 0303, 1996 року випуску, реєстраційний номер СА0987АА, інвентарний номер 105011238, заводський номер шасі (кузова, рами) </w:t>
      </w:r>
      <w:r>
        <w:rPr>
          <w:sz w:val="28"/>
          <w:szCs w:val="28"/>
          <w:lang w:val="en-US"/>
        </w:rPr>
        <w:t>WDB</w:t>
      </w:r>
      <w:r w:rsidRPr="00375EF2">
        <w:rPr>
          <w:sz w:val="28"/>
          <w:szCs w:val="28"/>
          <w:lang w:val="uk-UA"/>
        </w:rPr>
        <w:t>60041511055415</w:t>
      </w:r>
      <w:r>
        <w:rPr>
          <w:sz w:val="28"/>
          <w:szCs w:val="28"/>
          <w:lang w:val="uk-UA"/>
        </w:rPr>
        <w:t xml:space="preserve">, первісною вартістю </w:t>
      </w:r>
      <w:r w:rsidRPr="00375EF2">
        <w:rPr>
          <w:sz w:val="28"/>
          <w:szCs w:val="28"/>
          <w:lang w:val="uk-UA"/>
        </w:rPr>
        <w:t>668908</w:t>
      </w:r>
      <w:r>
        <w:rPr>
          <w:sz w:val="28"/>
          <w:szCs w:val="28"/>
          <w:lang w:val="uk-UA"/>
        </w:rPr>
        <w:t>,00 грн (шістсот шістдесят вісім тисяч дев’ятсот вісім гривень 00 копійок), залишковою вартістю 0 г</w:t>
      </w:r>
      <w:r w:rsidR="00C53D06">
        <w:rPr>
          <w:sz w:val="28"/>
          <w:szCs w:val="28"/>
          <w:lang w:val="uk-UA"/>
        </w:rPr>
        <w:t>ривень.</w:t>
      </w:r>
    </w:p>
    <w:p w:rsidR="00495927" w:rsidRDefault="00495927" w:rsidP="00495927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495927" w:rsidRDefault="00495927" w:rsidP="00495927">
      <w:pPr>
        <w:ind w:firstLine="567"/>
        <w:jc w:val="both"/>
        <w:rPr>
          <w:sz w:val="28"/>
          <w:lang w:val="uk-UA"/>
        </w:rPr>
      </w:pPr>
    </w:p>
    <w:p w:rsidR="00495927" w:rsidRDefault="00495927" w:rsidP="00495927">
      <w:pPr>
        <w:jc w:val="both"/>
        <w:rPr>
          <w:sz w:val="28"/>
          <w:lang w:val="uk-UA"/>
        </w:rPr>
      </w:pPr>
    </w:p>
    <w:p w:rsidR="00495927" w:rsidRDefault="00495927" w:rsidP="00495927">
      <w:pPr>
        <w:jc w:val="both"/>
        <w:rPr>
          <w:sz w:val="28"/>
          <w:lang w:val="uk-UA"/>
        </w:rPr>
      </w:pPr>
    </w:p>
    <w:p w:rsidR="00495927" w:rsidRDefault="00495927" w:rsidP="00495927">
      <w:pPr>
        <w:jc w:val="both"/>
        <w:rPr>
          <w:sz w:val="28"/>
          <w:lang w:val="uk-UA"/>
        </w:rPr>
      </w:pPr>
    </w:p>
    <w:p w:rsidR="00495927" w:rsidRDefault="00495927" w:rsidP="00495927">
      <w:pPr>
        <w:tabs>
          <w:tab w:val="left" w:pos="613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Голова </w:t>
      </w:r>
      <w:r>
        <w:rPr>
          <w:sz w:val="28"/>
          <w:lang w:val="uk-UA"/>
        </w:rPr>
        <w:tab/>
        <w:t xml:space="preserve">          Анатолій ПІДГОРНИЙ</w:t>
      </w:r>
    </w:p>
    <w:p w:rsidR="00495927" w:rsidRPr="0006286A" w:rsidRDefault="00495927" w:rsidP="00495927"/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C53D06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167E" w:rsidRDefault="00CA167E" w:rsidP="00C53D06">
      <w:r>
        <w:separator/>
      </w:r>
    </w:p>
  </w:endnote>
  <w:endnote w:type="continuationSeparator" w:id="0">
    <w:p w:rsidR="00CA167E" w:rsidRDefault="00CA167E" w:rsidP="00C5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167E" w:rsidRDefault="00CA167E" w:rsidP="00C53D06">
      <w:r>
        <w:separator/>
      </w:r>
    </w:p>
  </w:footnote>
  <w:footnote w:type="continuationSeparator" w:id="0">
    <w:p w:rsidR="00CA167E" w:rsidRDefault="00CA167E" w:rsidP="00C5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1710946"/>
      <w:docPartObj>
        <w:docPartGallery w:val="Page Numbers (Top of Page)"/>
        <w:docPartUnique/>
      </w:docPartObj>
    </w:sdtPr>
    <w:sdtEndPr/>
    <w:sdtContent>
      <w:p w:rsidR="00C53D06" w:rsidRDefault="00C53D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3D06" w:rsidRDefault="00C53D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B766A"/>
    <w:rsid w:val="00211C25"/>
    <w:rsid w:val="00214434"/>
    <w:rsid w:val="002E3B24"/>
    <w:rsid w:val="0030133B"/>
    <w:rsid w:val="00397915"/>
    <w:rsid w:val="00495927"/>
    <w:rsid w:val="00497490"/>
    <w:rsid w:val="005D5B8D"/>
    <w:rsid w:val="0075081E"/>
    <w:rsid w:val="00766EC8"/>
    <w:rsid w:val="007A1FBA"/>
    <w:rsid w:val="0093691C"/>
    <w:rsid w:val="00B56F3D"/>
    <w:rsid w:val="00C53D06"/>
    <w:rsid w:val="00CA167E"/>
    <w:rsid w:val="00CA5172"/>
    <w:rsid w:val="00D401B8"/>
    <w:rsid w:val="00E76C6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9D9B"/>
  <w15:docId w15:val="{F228EA49-3EA0-401A-9E13-BFF4F083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53D0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5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3D0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53D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1831</Words>
  <Characters>1045</Characters>
  <Application>Microsoft Office Word</Application>
  <DocSecurity>0</DocSecurity>
  <Lines>8</Lines>
  <Paragraphs>5</Paragraphs>
  <ScaleCrop>false</ScaleCrop>
  <Company>Grizli777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cp:lastPrinted>2024-03-27T12:12:00Z</cp:lastPrinted>
  <dcterms:created xsi:type="dcterms:W3CDTF">2018-10-08T13:46:00Z</dcterms:created>
  <dcterms:modified xsi:type="dcterms:W3CDTF">2024-03-27T12:13:00Z</dcterms:modified>
</cp:coreProperties>
</file>