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1F91" w:rsidRPr="00E65971" w:rsidRDefault="00C71F91" w:rsidP="007A53F2">
      <w:pPr>
        <w:spacing w:after="0" w:line="240" w:lineRule="auto"/>
        <w:ind w:firstLine="7655"/>
        <w:jc w:val="both"/>
        <w:rPr>
          <w:rFonts w:ascii="Times New Roman" w:hAnsi="Times New Roman"/>
          <w:spacing w:val="-4"/>
          <w:sz w:val="20"/>
          <w:szCs w:val="20"/>
        </w:rPr>
      </w:pPr>
      <w:r w:rsidRPr="00E65971">
        <w:rPr>
          <w:rFonts w:ascii="Times New Roman" w:hAnsi="Times New Roman"/>
          <w:spacing w:val="-4"/>
          <w:sz w:val="20"/>
          <w:szCs w:val="20"/>
        </w:rPr>
        <w:t xml:space="preserve">Додаток 1 </w:t>
      </w:r>
    </w:p>
    <w:p w:rsidR="00C71F91" w:rsidRPr="00E65971" w:rsidRDefault="00C71F91" w:rsidP="00E93EEF">
      <w:pPr>
        <w:spacing w:after="0" w:line="240" w:lineRule="auto"/>
        <w:ind w:firstLine="7655"/>
        <w:rPr>
          <w:rFonts w:ascii="Times New Roman" w:hAnsi="Times New Roman"/>
          <w:spacing w:val="-4"/>
          <w:sz w:val="20"/>
          <w:szCs w:val="20"/>
        </w:rPr>
      </w:pPr>
      <w:r w:rsidRPr="00E65971">
        <w:rPr>
          <w:rFonts w:ascii="Times New Roman" w:hAnsi="Times New Roman"/>
          <w:spacing w:val="-4"/>
          <w:sz w:val="20"/>
          <w:szCs w:val="20"/>
        </w:rPr>
        <w:t>до Програми</w:t>
      </w:r>
    </w:p>
    <w:p w:rsidR="00C71F91" w:rsidRPr="008C273A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71F91" w:rsidRPr="009E0CD9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7"/>
          <w:szCs w:val="27"/>
        </w:rPr>
      </w:pPr>
      <w:r w:rsidRPr="009E0CD9">
        <w:rPr>
          <w:rFonts w:ascii="Times New Roman" w:hAnsi="Times New Roman"/>
          <w:b/>
          <w:spacing w:val="-4"/>
          <w:sz w:val="27"/>
          <w:szCs w:val="27"/>
        </w:rPr>
        <w:t>ПАСПОРТ</w:t>
      </w:r>
    </w:p>
    <w:p w:rsidR="00C71F91" w:rsidRPr="00E65971" w:rsidRDefault="00104053" w:rsidP="00E6597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9E0CD9">
        <w:rPr>
          <w:rFonts w:ascii="Times New Roman" w:hAnsi="Times New Roman"/>
          <w:b/>
          <w:bCs/>
          <w:sz w:val="27"/>
          <w:szCs w:val="27"/>
        </w:rPr>
        <w:t>о</w:t>
      </w:r>
      <w:r w:rsidRPr="009E0CD9">
        <w:rPr>
          <w:rFonts w:ascii="Times New Roman" w:hAnsi="Times New Roman"/>
          <w:b/>
          <w:sz w:val="27"/>
          <w:szCs w:val="27"/>
        </w:rPr>
        <w:t xml:space="preserve">бласної програми </w:t>
      </w:r>
      <w:r w:rsidR="006B0120" w:rsidRPr="009E0CD9">
        <w:rPr>
          <w:rFonts w:ascii="Times New Roman" w:hAnsi="Times New Roman"/>
          <w:b/>
          <w:sz w:val="27"/>
          <w:szCs w:val="27"/>
        </w:rPr>
        <w:t xml:space="preserve">„Забезпечення лікування пацієнтів, хворих </w:t>
      </w:r>
      <w:r w:rsidR="006B0120" w:rsidRPr="009E0CD9">
        <w:rPr>
          <w:rFonts w:ascii="Times New Roman" w:hAnsi="Times New Roman"/>
          <w:b/>
          <w:sz w:val="27"/>
          <w:szCs w:val="27"/>
        </w:rPr>
        <w:br/>
      </w:r>
      <w:r w:rsidR="00B36355" w:rsidRPr="009E0CD9">
        <w:rPr>
          <w:rFonts w:ascii="Times New Roman" w:hAnsi="Times New Roman"/>
          <w:b/>
          <w:sz w:val="27"/>
          <w:szCs w:val="27"/>
        </w:rPr>
        <w:t>на  с</w:t>
      </w:r>
      <w:r w:rsidR="006B0120" w:rsidRPr="009E0CD9">
        <w:rPr>
          <w:rFonts w:ascii="Times New Roman" w:hAnsi="Times New Roman"/>
          <w:b/>
          <w:sz w:val="27"/>
          <w:szCs w:val="27"/>
        </w:rPr>
        <w:t xml:space="preserve">пінальну м’язову атрофію“ </w:t>
      </w:r>
      <w:r w:rsidR="00DB332C">
        <w:rPr>
          <w:rFonts w:ascii="Times New Roman" w:hAnsi="Times New Roman"/>
          <w:b/>
          <w:sz w:val="27"/>
          <w:szCs w:val="27"/>
        </w:rPr>
        <w:t>на 2023</w:t>
      </w:r>
      <w:r w:rsidR="006B0120" w:rsidRPr="009E0CD9">
        <w:rPr>
          <w:rFonts w:ascii="Times New Roman" w:hAnsi="Times New Roman"/>
          <w:b/>
          <w:sz w:val="27"/>
          <w:szCs w:val="27"/>
        </w:rPr>
        <w:t>-2025 роки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994"/>
        <w:gridCol w:w="6300"/>
      </w:tblGrid>
      <w:tr w:rsidR="00EF1473" w:rsidRPr="009E0CD9" w:rsidTr="00A422A0">
        <w:tc>
          <w:tcPr>
            <w:tcW w:w="534" w:type="dxa"/>
            <w:vAlign w:val="center"/>
          </w:tcPr>
          <w:p w:rsidR="00EF1473" w:rsidRPr="009E0CD9" w:rsidRDefault="00EF1473" w:rsidP="00A422A0">
            <w:pPr>
              <w:pStyle w:val="ae"/>
              <w:keepNext/>
              <w:keepLines/>
              <w:numPr>
                <w:ilvl w:val="0"/>
                <w:numId w:val="11"/>
              </w:numPr>
              <w:spacing w:line="322" w:lineRule="exact"/>
              <w:ind w:right="-108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Повна назва програми</w:t>
            </w:r>
          </w:p>
        </w:tc>
        <w:tc>
          <w:tcPr>
            <w:tcW w:w="6300" w:type="dxa"/>
          </w:tcPr>
          <w:p w:rsidR="00EF1473" w:rsidRPr="009E0CD9" w:rsidRDefault="00EF1473" w:rsidP="00CE3189">
            <w:pPr>
              <w:keepNext/>
              <w:keepLines/>
              <w:spacing w:after="0" w:line="322" w:lineRule="exact"/>
              <w:jc w:val="both"/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</w:pP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Обласна програма „Забезпечення </w:t>
            </w:r>
            <w:r w:rsidR="00CE318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>лікування пацієнтів, хворих на</w:t>
            </w: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 сп</w:t>
            </w:r>
            <w:r w:rsidR="00DB332C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>інальну м’язову атрофію“ на 2023</w:t>
            </w: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-2025 роки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(далі – Програма)</w:t>
            </w:r>
          </w:p>
        </w:tc>
      </w:tr>
      <w:tr w:rsidR="00EF1473" w:rsidRPr="009E0CD9" w:rsidTr="00A422A0"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Нормативно-правові акти, на підставі яких розроблена Програма</w:t>
            </w:r>
          </w:p>
        </w:tc>
        <w:tc>
          <w:tcPr>
            <w:tcW w:w="6300" w:type="dxa"/>
          </w:tcPr>
          <w:p w:rsidR="00EF1473" w:rsidRPr="009E0CD9" w:rsidRDefault="00EF1473" w:rsidP="009E0CD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Закони України „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t xml:space="preserve">Про місцеве самоврядування 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br/>
              <w:t>в Україні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 xml:space="preserve">“, </w:t>
            </w:r>
            <w:r w:rsidRPr="009E0CD9">
              <w:rPr>
                <w:rFonts w:ascii="Times New Roman" w:hAnsi="Times New Roman"/>
                <w:spacing w:val="2"/>
                <w:sz w:val="27"/>
                <w:szCs w:val="27"/>
                <w:shd w:val="clear" w:color="auto" w:fill="FFFFFF"/>
              </w:rPr>
              <w:t>„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t xml:space="preserve">Основи законодавства України 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br/>
              <w:t>про охорону здоров’я</w:t>
            </w:r>
            <w:r w:rsidRPr="009E0CD9">
              <w:rPr>
                <w:rFonts w:ascii="Times New Roman" w:hAnsi="Times New Roman"/>
                <w:spacing w:val="2"/>
                <w:sz w:val="27"/>
                <w:szCs w:val="27"/>
                <w:shd w:val="clear" w:color="auto" w:fill="FFFFFF"/>
              </w:rPr>
              <w:t xml:space="preserve">“,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 xml:space="preserve">постанова Кабінету Міністрів України від 31.03.2015 № 160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br/>
              <w:t>„Про затвердження Порядку забезпечення громадян, які страждають на рідкісні (</w:t>
            </w:r>
            <w:proofErr w:type="spellStart"/>
            <w:r w:rsidRPr="009E0CD9">
              <w:rPr>
                <w:rFonts w:ascii="Times New Roman" w:hAnsi="Times New Roman"/>
                <w:sz w:val="27"/>
                <w:szCs w:val="27"/>
              </w:rPr>
              <w:t>орфанні</w:t>
            </w:r>
            <w:proofErr w:type="spellEnd"/>
            <w:r w:rsidRPr="009E0CD9">
              <w:rPr>
                <w:rFonts w:ascii="Times New Roman" w:hAnsi="Times New Roman"/>
                <w:sz w:val="27"/>
                <w:szCs w:val="27"/>
              </w:rPr>
              <w:t>) захв</w:t>
            </w:r>
            <w:r w:rsidR="00E65971">
              <w:rPr>
                <w:rFonts w:ascii="Times New Roman" w:hAnsi="Times New Roman"/>
                <w:sz w:val="27"/>
                <w:szCs w:val="27"/>
              </w:rPr>
              <w:t xml:space="preserve">орювання, лікарськими засобами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та відповідними харчовими продуктами для спеці</w:t>
            </w:r>
            <w:r w:rsidR="009E0CD9" w:rsidRPr="009E0CD9">
              <w:rPr>
                <w:rFonts w:ascii="Times New Roman" w:hAnsi="Times New Roman"/>
                <w:sz w:val="27"/>
                <w:szCs w:val="27"/>
              </w:rPr>
              <w:t>ального дієтичного харчування“.</w:t>
            </w:r>
          </w:p>
        </w:tc>
      </w:tr>
      <w:tr w:rsidR="00EF1473" w:rsidRPr="009E0CD9" w:rsidTr="009E0CD9">
        <w:trPr>
          <w:trHeight w:val="515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 xml:space="preserve">Управління охорони здоров’я Черкаської обласної державної адміністрації </w:t>
            </w:r>
          </w:p>
        </w:tc>
      </w:tr>
      <w:tr w:rsidR="00EF1473" w:rsidRPr="009E0CD9" w:rsidTr="00A422A0"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Розробник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1E3868">
            <w:pPr>
              <w:pStyle w:val="Standard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Виконавці заходів Програми</w:t>
            </w:r>
          </w:p>
        </w:tc>
        <w:tc>
          <w:tcPr>
            <w:tcW w:w="6300" w:type="dxa"/>
          </w:tcPr>
          <w:p w:rsidR="00EF1473" w:rsidRPr="009E0CD9" w:rsidRDefault="00EF1473" w:rsidP="00766C2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Управління охорони здоров’я Черкаської обласної державної адміністрації, </w:t>
            </w:r>
            <w:r w:rsidR="00FA4DDE">
              <w:rPr>
                <w:rFonts w:ascii="Times New Roman" w:hAnsi="Times New Roman"/>
                <w:spacing w:val="-4"/>
                <w:sz w:val="27"/>
                <w:szCs w:val="27"/>
              </w:rPr>
              <w:t>органи місцевого самоврядування</w:t>
            </w:r>
            <w:r w:rsidR="00766C2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(за згодою)</w:t>
            </w:r>
            <w:r w:rsidR="00E65971">
              <w:rPr>
                <w:rFonts w:ascii="Times New Roman" w:hAnsi="Times New Roman"/>
                <w:spacing w:val="-4"/>
                <w:sz w:val="27"/>
                <w:szCs w:val="27"/>
              </w:rPr>
              <w:t>,</w:t>
            </w:r>
            <w:r w:rsidR="00AD65CD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підприємства та </w:t>
            </w:r>
            <w:r w:rsidR="006A571A">
              <w:rPr>
                <w:rFonts w:ascii="Times New Roman" w:hAnsi="Times New Roman"/>
                <w:spacing w:val="-4"/>
                <w:sz w:val="27"/>
                <w:szCs w:val="27"/>
              </w:rPr>
              <w:t>заклади охорони здоров’я</w:t>
            </w:r>
            <w:r w:rsidR="00B76632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Черкаської області</w:t>
            </w:r>
            <w:r w:rsidR="00766C2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(за згодою)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Строк виконання Програми</w:t>
            </w:r>
          </w:p>
        </w:tc>
        <w:tc>
          <w:tcPr>
            <w:tcW w:w="6300" w:type="dxa"/>
          </w:tcPr>
          <w:p w:rsidR="00EF1473" w:rsidRPr="009E0CD9" w:rsidRDefault="00DB332C" w:rsidP="001E3868">
            <w:pPr>
              <w:pStyle w:val="Standard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>2023</w:t>
            </w:r>
            <w:r w:rsidR="00EF1473" w:rsidRPr="009E0CD9">
              <w:rPr>
                <w:rFonts w:ascii="Times New Roman" w:hAnsi="Times New Roman"/>
                <w:spacing w:val="-4"/>
                <w:sz w:val="27"/>
                <w:szCs w:val="27"/>
              </w:rPr>
              <w:t>-2025 роки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2667E1" w:rsidP="002238E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>Джерела фінансування</w:t>
            </w:r>
          </w:p>
        </w:tc>
        <w:tc>
          <w:tcPr>
            <w:tcW w:w="6300" w:type="dxa"/>
          </w:tcPr>
          <w:p w:rsidR="00EF1473" w:rsidRPr="009E0CD9" w:rsidRDefault="002667E1" w:rsidP="00DE17E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Державний бюджет, місцеві бюджети Черкаської області, інші</w:t>
            </w:r>
            <w:r w:rsidRPr="002667E1">
              <w:rPr>
                <w:rFonts w:ascii="Times New Roman" w:hAnsi="Times New Roman"/>
                <w:sz w:val="27"/>
                <w:szCs w:val="27"/>
              </w:rPr>
              <w:t xml:space="preserve"> джерел</w:t>
            </w:r>
            <w:r>
              <w:rPr>
                <w:rFonts w:ascii="Times New Roman" w:hAnsi="Times New Roman"/>
                <w:sz w:val="27"/>
                <w:szCs w:val="27"/>
              </w:rPr>
              <w:t>а, не заборонені</w:t>
            </w:r>
            <w:r w:rsidRPr="002667E1">
              <w:rPr>
                <w:rFonts w:ascii="Times New Roman" w:hAnsi="Times New Roman"/>
                <w:sz w:val="27"/>
                <w:szCs w:val="27"/>
              </w:rPr>
              <w:t xml:space="preserve"> чинним законодавством.</w:t>
            </w:r>
          </w:p>
        </w:tc>
      </w:tr>
      <w:tr w:rsidR="00EF1473" w:rsidRPr="009E0CD9" w:rsidTr="00A422A0">
        <w:trPr>
          <w:trHeight w:val="363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9E0CD9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Загальний</w:t>
            </w:r>
            <w:r w:rsidR="00EF1473" w:rsidRPr="009E0CD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обсяг фінансових ресурсів, необхідних</w:t>
            </w:r>
            <w:r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для реалізації Програми.</w:t>
            </w:r>
          </w:p>
        </w:tc>
        <w:tc>
          <w:tcPr>
            <w:tcW w:w="6300" w:type="dxa"/>
          </w:tcPr>
          <w:p w:rsidR="00EF1473" w:rsidRPr="009E0CD9" w:rsidRDefault="009E0CD9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Обсяг фінансування визначатиметься щоріч</w:t>
            </w:r>
            <w:r w:rsidR="00E65971">
              <w:rPr>
                <w:rFonts w:ascii="Times New Roman" w:hAnsi="Times New Roman"/>
                <w:sz w:val="27"/>
                <w:szCs w:val="27"/>
              </w:rPr>
              <w:t>но, виходячи з фінансових можливостей</w:t>
            </w:r>
            <w:r w:rsidR="00F12550" w:rsidRPr="00F1255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B76632">
              <w:rPr>
                <w:rFonts w:ascii="Times New Roman" w:hAnsi="Times New Roman"/>
                <w:sz w:val="27"/>
                <w:szCs w:val="27"/>
              </w:rPr>
              <w:t xml:space="preserve">місцевих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бюджетів.</w:t>
            </w:r>
          </w:p>
          <w:p w:rsidR="00EF1473" w:rsidRPr="009E0CD9" w:rsidRDefault="00EF1473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9E0CD9" w:rsidRDefault="009E0CD9" w:rsidP="00104053">
      <w:pPr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</w:p>
    <w:p w:rsidR="00E65971" w:rsidRPr="00DB332C" w:rsidRDefault="00E65971" w:rsidP="00104053">
      <w:pPr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</w:p>
    <w:p w:rsidR="00C71F91" w:rsidRPr="009E0CD9" w:rsidRDefault="00C71F91" w:rsidP="00AA52E4">
      <w:pPr>
        <w:tabs>
          <w:tab w:val="left" w:pos="7088"/>
        </w:tabs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</w:p>
    <w:sectPr w:rsidR="00C71F91" w:rsidRPr="009E0CD9" w:rsidSect="00783B8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3B54" w:rsidRDefault="00753B54" w:rsidP="00D83B3F">
      <w:pPr>
        <w:spacing w:after="0" w:line="240" w:lineRule="auto"/>
      </w:pPr>
      <w:r>
        <w:separator/>
      </w:r>
    </w:p>
  </w:endnote>
  <w:endnote w:type="continuationSeparator" w:id="0">
    <w:p w:rsidR="00753B54" w:rsidRDefault="00753B54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3B54" w:rsidRDefault="00753B54" w:rsidP="00D83B3F">
      <w:pPr>
        <w:spacing w:after="0" w:line="240" w:lineRule="auto"/>
      </w:pPr>
      <w:r>
        <w:separator/>
      </w:r>
    </w:p>
  </w:footnote>
  <w:footnote w:type="continuationSeparator" w:id="0">
    <w:p w:rsidR="00753B54" w:rsidRDefault="00753B54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1F91" w:rsidRPr="00D83B3F" w:rsidRDefault="00BC4667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2667E1" w:rsidRPr="002667E1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:rsidR="00C71F91" w:rsidRDefault="00C71F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F1260"/>
    <w:multiLevelType w:val="hybridMultilevel"/>
    <w:tmpl w:val="F5FA0BDC"/>
    <w:lvl w:ilvl="0" w:tplc="977AA254">
      <w:start w:val="1"/>
      <w:numFmt w:val="decimal"/>
      <w:lvlText w:val="%1."/>
      <w:lvlJc w:val="center"/>
      <w:pPr>
        <w:ind w:left="93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8" w:hanging="360"/>
      </w:pPr>
    </w:lvl>
    <w:lvl w:ilvl="2" w:tplc="0422001B" w:tentative="1">
      <w:start w:val="1"/>
      <w:numFmt w:val="lowerRoman"/>
      <w:lvlText w:val="%3."/>
      <w:lvlJc w:val="right"/>
      <w:pPr>
        <w:ind w:left="2378" w:hanging="180"/>
      </w:pPr>
    </w:lvl>
    <w:lvl w:ilvl="3" w:tplc="0422000F" w:tentative="1">
      <w:start w:val="1"/>
      <w:numFmt w:val="decimal"/>
      <w:lvlText w:val="%4."/>
      <w:lvlJc w:val="left"/>
      <w:pPr>
        <w:ind w:left="3098" w:hanging="360"/>
      </w:pPr>
    </w:lvl>
    <w:lvl w:ilvl="4" w:tplc="04220019" w:tentative="1">
      <w:start w:val="1"/>
      <w:numFmt w:val="lowerLetter"/>
      <w:lvlText w:val="%5."/>
      <w:lvlJc w:val="left"/>
      <w:pPr>
        <w:ind w:left="3818" w:hanging="360"/>
      </w:pPr>
    </w:lvl>
    <w:lvl w:ilvl="5" w:tplc="0422001B" w:tentative="1">
      <w:start w:val="1"/>
      <w:numFmt w:val="lowerRoman"/>
      <w:lvlText w:val="%6."/>
      <w:lvlJc w:val="right"/>
      <w:pPr>
        <w:ind w:left="4538" w:hanging="180"/>
      </w:pPr>
    </w:lvl>
    <w:lvl w:ilvl="6" w:tplc="0422000F" w:tentative="1">
      <w:start w:val="1"/>
      <w:numFmt w:val="decimal"/>
      <w:lvlText w:val="%7."/>
      <w:lvlJc w:val="left"/>
      <w:pPr>
        <w:ind w:left="5258" w:hanging="360"/>
      </w:pPr>
    </w:lvl>
    <w:lvl w:ilvl="7" w:tplc="04220019" w:tentative="1">
      <w:start w:val="1"/>
      <w:numFmt w:val="lowerLetter"/>
      <w:lvlText w:val="%8."/>
      <w:lvlJc w:val="left"/>
      <w:pPr>
        <w:ind w:left="5978" w:hanging="360"/>
      </w:pPr>
    </w:lvl>
    <w:lvl w:ilvl="8" w:tplc="0422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 w15:restartNumberingAfterBreak="0">
    <w:nsid w:val="13FE1A4E"/>
    <w:multiLevelType w:val="hybridMultilevel"/>
    <w:tmpl w:val="A07EAF3A"/>
    <w:lvl w:ilvl="0" w:tplc="977AA25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6750D"/>
    <w:multiLevelType w:val="hybridMultilevel"/>
    <w:tmpl w:val="B8D41E2C"/>
    <w:lvl w:ilvl="0" w:tplc="977AA254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2D815EFA"/>
    <w:multiLevelType w:val="hybridMultilevel"/>
    <w:tmpl w:val="DC10E826"/>
    <w:lvl w:ilvl="0" w:tplc="CD3899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F990595"/>
    <w:multiLevelType w:val="hybridMultilevel"/>
    <w:tmpl w:val="CBC01B20"/>
    <w:lvl w:ilvl="0" w:tplc="977AA2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55D6B"/>
    <w:multiLevelType w:val="hybridMultilevel"/>
    <w:tmpl w:val="545267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F64EF"/>
    <w:multiLevelType w:val="hybridMultilevel"/>
    <w:tmpl w:val="C7660EF0"/>
    <w:lvl w:ilvl="0" w:tplc="977AA2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73E3C"/>
    <w:multiLevelType w:val="hybridMultilevel"/>
    <w:tmpl w:val="8F02A2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61B73"/>
    <w:multiLevelType w:val="hybridMultilevel"/>
    <w:tmpl w:val="58786062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6AF"/>
    <w:rsid w:val="000B34EF"/>
    <w:rsid w:val="000D7051"/>
    <w:rsid w:val="000E32C3"/>
    <w:rsid w:val="000F3B12"/>
    <w:rsid w:val="00104053"/>
    <w:rsid w:val="001042C0"/>
    <w:rsid w:val="00120715"/>
    <w:rsid w:val="00121788"/>
    <w:rsid w:val="00136C4D"/>
    <w:rsid w:val="00175E53"/>
    <w:rsid w:val="00176651"/>
    <w:rsid w:val="001910EB"/>
    <w:rsid w:val="001B0922"/>
    <w:rsid w:val="001C19B6"/>
    <w:rsid w:val="001C3C3A"/>
    <w:rsid w:val="002238E9"/>
    <w:rsid w:val="002667E1"/>
    <w:rsid w:val="0028648C"/>
    <w:rsid w:val="002A2C27"/>
    <w:rsid w:val="002A2F4C"/>
    <w:rsid w:val="002B439B"/>
    <w:rsid w:val="002C5762"/>
    <w:rsid w:val="002D1448"/>
    <w:rsid w:val="002F25CA"/>
    <w:rsid w:val="002F2B4B"/>
    <w:rsid w:val="00313644"/>
    <w:rsid w:val="0031540B"/>
    <w:rsid w:val="003229B5"/>
    <w:rsid w:val="00330905"/>
    <w:rsid w:val="00331A6F"/>
    <w:rsid w:val="003357A9"/>
    <w:rsid w:val="0035532C"/>
    <w:rsid w:val="00385A87"/>
    <w:rsid w:val="003C2B45"/>
    <w:rsid w:val="0046375F"/>
    <w:rsid w:val="00467B19"/>
    <w:rsid w:val="0047155E"/>
    <w:rsid w:val="004836C1"/>
    <w:rsid w:val="00490D0A"/>
    <w:rsid w:val="004B2B01"/>
    <w:rsid w:val="004C4F5A"/>
    <w:rsid w:val="004C74CC"/>
    <w:rsid w:val="00511E9B"/>
    <w:rsid w:val="00536A9A"/>
    <w:rsid w:val="0053775C"/>
    <w:rsid w:val="00577D53"/>
    <w:rsid w:val="005823C4"/>
    <w:rsid w:val="00593A32"/>
    <w:rsid w:val="006226CF"/>
    <w:rsid w:val="00681706"/>
    <w:rsid w:val="006A571A"/>
    <w:rsid w:val="006B0120"/>
    <w:rsid w:val="006B5880"/>
    <w:rsid w:val="006D5FFB"/>
    <w:rsid w:val="006E176C"/>
    <w:rsid w:val="006E3DF4"/>
    <w:rsid w:val="00707A8E"/>
    <w:rsid w:val="00737457"/>
    <w:rsid w:val="00742BA0"/>
    <w:rsid w:val="0075198F"/>
    <w:rsid w:val="00753B54"/>
    <w:rsid w:val="00766C29"/>
    <w:rsid w:val="00783B82"/>
    <w:rsid w:val="00797D00"/>
    <w:rsid w:val="007A53F2"/>
    <w:rsid w:val="007C3E75"/>
    <w:rsid w:val="007D550A"/>
    <w:rsid w:val="007E7837"/>
    <w:rsid w:val="00810EC7"/>
    <w:rsid w:val="00827D17"/>
    <w:rsid w:val="008322DA"/>
    <w:rsid w:val="00841F10"/>
    <w:rsid w:val="008528BF"/>
    <w:rsid w:val="008777DE"/>
    <w:rsid w:val="00890118"/>
    <w:rsid w:val="00895195"/>
    <w:rsid w:val="008C273A"/>
    <w:rsid w:val="008C3A30"/>
    <w:rsid w:val="00987F53"/>
    <w:rsid w:val="009A042A"/>
    <w:rsid w:val="009D0259"/>
    <w:rsid w:val="009D0D7E"/>
    <w:rsid w:val="009D42A4"/>
    <w:rsid w:val="009E0CD9"/>
    <w:rsid w:val="009E3540"/>
    <w:rsid w:val="00A006EC"/>
    <w:rsid w:val="00A26F74"/>
    <w:rsid w:val="00A422A0"/>
    <w:rsid w:val="00A75185"/>
    <w:rsid w:val="00A86147"/>
    <w:rsid w:val="00AA52E4"/>
    <w:rsid w:val="00AD36E6"/>
    <w:rsid w:val="00AD43DB"/>
    <w:rsid w:val="00AD65CD"/>
    <w:rsid w:val="00AF7735"/>
    <w:rsid w:val="00B02DCB"/>
    <w:rsid w:val="00B23A5C"/>
    <w:rsid w:val="00B30F90"/>
    <w:rsid w:val="00B36355"/>
    <w:rsid w:val="00B3693E"/>
    <w:rsid w:val="00B42D55"/>
    <w:rsid w:val="00B76632"/>
    <w:rsid w:val="00B967D4"/>
    <w:rsid w:val="00BA0564"/>
    <w:rsid w:val="00BA0D87"/>
    <w:rsid w:val="00BB4258"/>
    <w:rsid w:val="00BC4667"/>
    <w:rsid w:val="00C0375E"/>
    <w:rsid w:val="00C31AD9"/>
    <w:rsid w:val="00C446AF"/>
    <w:rsid w:val="00C71F91"/>
    <w:rsid w:val="00C92A64"/>
    <w:rsid w:val="00CC63F9"/>
    <w:rsid w:val="00CE3189"/>
    <w:rsid w:val="00CF074E"/>
    <w:rsid w:val="00D04C5C"/>
    <w:rsid w:val="00D601FA"/>
    <w:rsid w:val="00D63FF0"/>
    <w:rsid w:val="00D726B9"/>
    <w:rsid w:val="00D83B3F"/>
    <w:rsid w:val="00DA44A0"/>
    <w:rsid w:val="00DB332C"/>
    <w:rsid w:val="00DB4F17"/>
    <w:rsid w:val="00DC52A7"/>
    <w:rsid w:val="00DE17E5"/>
    <w:rsid w:val="00DF2315"/>
    <w:rsid w:val="00DF5A4C"/>
    <w:rsid w:val="00DF6BFE"/>
    <w:rsid w:val="00E118E3"/>
    <w:rsid w:val="00E16E9F"/>
    <w:rsid w:val="00E240FC"/>
    <w:rsid w:val="00E3577E"/>
    <w:rsid w:val="00E45CE1"/>
    <w:rsid w:val="00E570BE"/>
    <w:rsid w:val="00E65971"/>
    <w:rsid w:val="00E77655"/>
    <w:rsid w:val="00E83A79"/>
    <w:rsid w:val="00E93EEF"/>
    <w:rsid w:val="00EF1473"/>
    <w:rsid w:val="00F11C44"/>
    <w:rsid w:val="00F12550"/>
    <w:rsid w:val="00F50E98"/>
    <w:rsid w:val="00F72B4B"/>
    <w:rsid w:val="00F844A7"/>
    <w:rsid w:val="00FA4DDE"/>
    <w:rsid w:val="00FC7C5F"/>
    <w:rsid w:val="00FE5A71"/>
    <w:rsid w:val="00FF694B"/>
    <w:rsid w:val="00FF73CC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1E74E"/>
  <w15:docId w15:val="{157C281B-5A1A-4EDA-BCCD-DF599C20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character" w:customStyle="1" w:styleId="rvts44">
    <w:name w:val="rvts44"/>
    <w:basedOn w:val="a0"/>
    <w:rsid w:val="009E3540"/>
  </w:style>
  <w:style w:type="character" w:styleId="a7">
    <w:name w:val="annotation reference"/>
    <w:basedOn w:val="a0"/>
    <w:uiPriority w:val="99"/>
    <w:semiHidden/>
    <w:unhideWhenUsed/>
    <w:rsid w:val="009A04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A042A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A042A"/>
    <w:rPr>
      <w:lang w:val="uk-UA"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A042A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A042A"/>
    <w:rPr>
      <w:b/>
      <w:bCs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6D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6D5FFB"/>
    <w:rPr>
      <w:rFonts w:ascii="Tahoma" w:hAnsi="Tahoma" w:cs="Tahoma"/>
      <w:sz w:val="16"/>
      <w:szCs w:val="16"/>
      <w:lang w:val="uk-UA" w:eastAsia="uk-UA"/>
    </w:rPr>
  </w:style>
  <w:style w:type="paragraph" w:customStyle="1" w:styleId="Standard">
    <w:name w:val="Standard"/>
    <w:rsid w:val="00EF147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val="uk-UA" w:eastAsia="uk-UA"/>
    </w:rPr>
  </w:style>
  <w:style w:type="paragraph" w:styleId="ae">
    <w:name w:val="List Paragraph"/>
    <w:basedOn w:val="a"/>
    <w:uiPriority w:val="34"/>
    <w:qFormat/>
    <w:rsid w:val="00A42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60289-ED3D-4B70-A39A-89F9FCE557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5DA80-E692-4B4A-88AA-B8231A730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8926c-954d-47c6-a239-8b53f27724dc"/>
    <ds:schemaRef ds:uri="847b2505-e85d-4b93-b464-1b16fe87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123</cp:lastModifiedBy>
  <cp:revision>33</cp:revision>
  <cp:lastPrinted>2023-11-22T13:24:00Z</cp:lastPrinted>
  <dcterms:created xsi:type="dcterms:W3CDTF">2021-04-06T11:42:00Z</dcterms:created>
  <dcterms:modified xsi:type="dcterms:W3CDTF">2023-11-22T13:24:00Z</dcterms:modified>
</cp:coreProperties>
</file>