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415DE1" w:rsidRPr="003E7010" w:rsidRDefault="00415DE1" w:rsidP="00415DE1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415DE1" w:rsidRPr="003E7010" w:rsidRDefault="00415DE1">
      <w:pPr>
        <w:rPr>
          <w:b w:val="0"/>
          <w:lang w:val="uk-UA"/>
        </w:rPr>
      </w:pPr>
    </w:p>
    <w:p w:rsidR="00F01C31" w:rsidRDefault="00F01C31">
      <w:pPr>
        <w:rPr>
          <w:b w:val="0"/>
          <w:lang w:val="uk-UA"/>
        </w:rPr>
      </w:pPr>
      <w:r w:rsidRPr="00F01C31">
        <w:rPr>
          <w:b w:val="0"/>
          <w:lang w:val="uk-UA"/>
        </w:rPr>
        <w:t xml:space="preserve">Про звіт про виконання </w:t>
      </w:r>
    </w:p>
    <w:p w:rsidR="003E7010" w:rsidRPr="003E7010" w:rsidRDefault="00F01C31">
      <w:pPr>
        <w:rPr>
          <w:b w:val="0"/>
          <w:lang w:val="uk-UA"/>
        </w:rPr>
      </w:pPr>
      <w:r w:rsidRPr="00F01C31">
        <w:rPr>
          <w:b w:val="0"/>
          <w:lang w:val="uk-UA"/>
        </w:rPr>
        <w:t>обласного бюджету за 2015 рік</w:t>
      </w: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415DE1" w:rsidRPr="00415DE1">
        <w:rPr>
          <w:b w:val="0"/>
          <w:lang w:val="uk-UA"/>
        </w:rPr>
        <w:t>агропромислового розвитку та земельних відносин</w:t>
      </w:r>
      <w:r w:rsidR="00415DE1">
        <w:rPr>
          <w:b w:val="0"/>
          <w:lang w:val="uk-UA"/>
        </w:rPr>
        <w:t xml:space="preserve"> </w:t>
      </w:r>
      <w:r>
        <w:rPr>
          <w:b w:val="0"/>
          <w:lang w:val="uk-UA"/>
        </w:rPr>
        <w:t>розглянула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на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>комісії,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 що 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відбулося </w:t>
      </w:r>
      <w:r w:rsidR="00D137DE">
        <w:rPr>
          <w:b w:val="0"/>
          <w:lang w:val="uk-UA"/>
        </w:rPr>
        <w:t>1</w:t>
      </w:r>
      <w:r w:rsidR="00415DE1">
        <w:rPr>
          <w:b w:val="0"/>
          <w:lang w:val="uk-UA"/>
        </w:rPr>
        <w:t>7</w:t>
      </w:r>
      <w:r>
        <w:rPr>
          <w:b w:val="0"/>
          <w:lang w:val="uk-UA"/>
        </w:rPr>
        <w:t xml:space="preserve"> </w:t>
      </w:r>
      <w:r w:rsidR="00D137DE">
        <w:rPr>
          <w:b w:val="0"/>
          <w:lang w:val="uk-UA"/>
        </w:rPr>
        <w:t>березня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>
        <w:rPr>
          <w:b w:val="0"/>
          <w:lang w:val="en-US"/>
        </w:rPr>
        <w:t xml:space="preserve"> </w:t>
      </w:r>
      <w:r w:rsidR="001A66CB">
        <w:rPr>
          <w:b w:val="0"/>
          <w:lang w:val="uk-UA"/>
        </w:rPr>
        <w:t>ради «</w:t>
      </w:r>
      <w:r w:rsidR="00F01C31" w:rsidRPr="00F01C31">
        <w:rPr>
          <w:b w:val="0"/>
          <w:lang w:val="uk-UA"/>
        </w:rPr>
        <w:t>Про звіт про виконання обласного бюджету за 2015 рік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="00F01C31" w:rsidRPr="00F01C31">
        <w:rPr>
          <w:b w:val="0"/>
          <w:lang w:val="uk-UA"/>
        </w:rPr>
        <w:t>Департаменту фінансів</w:t>
      </w:r>
      <w:r w:rsidRPr="001A66CB">
        <w:rPr>
          <w:b w:val="0"/>
          <w:lang w:val="uk-UA"/>
        </w:rPr>
        <w:t xml:space="preserve"> облдержадміністрації </w:t>
      </w:r>
      <w:r>
        <w:rPr>
          <w:b w:val="0"/>
          <w:lang w:val="uk-UA"/>
        </w:rPr>
        <w:t>К</w:t>
      </w:r>
      <w:r w:rsidR="00F01C31">
        <w:rPr>
          <w:b w:val="0"/>
          <w:lang w:val="uk-UA"/>
        </w:rPr>
        <w:t>равченко Н</w:t>
      </w:r>
      <w:r>
        <w:rPr>
          <w:b w:val="0"/>
          <w:lang w:val="uk-UA"/>
        </w:rPr>
        <w:t>.</w:t>
      </w:r>
      <w:r w:rsidR="00F01C31">
        <w:rPr>
          <w:b w:val="0"/>
          <w:lang w:val="uk-UA"/>
        </w:rPr>
        <w:t>М</w:t>
      </w:r>
      <w:r>
        <w:rPr>
          <w:b w:val="0"/>
          <w:lang w:val="uk-UA"/>
        </w:rPr>
        <w:t>., розглянувши проект рішення обласної ради постійна комісія вирішила:</w:t>
      </w:r>
    </w:p>
    <w:p w:rsidR="001A66CB" w:rsidRPr="001A66CB" w:rsidRDefault="001A66CB" w:rsidP="00F01C31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F01C31" w:rsidRPr="00F01C31">
        <w:rPr>
          <w:b w:val="0"/>
          <w:lang w:val="uk-UA"/>
        </w:rPr>
        <w:t>Про звіт про виконання обласного бюджету за 2015 рік</w:t>
      </w:r>
      <w:r w:rsidR="0067310B">
        <w:rPr>
          <w:b w:val="0"/>
          <w:lang w:val="uk-UA"/>
        </w:rPr>
        <w:t>»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415DE1">
        <w:rPr>
          <w:b w:val="0"/>
          <w:lang w:val="uk-UA"/>
        </w:rPr>
        <w:t>О. Лупашко</w:t>
      </w:r>
      <w:bookmarkStart w:id="0" w:name="_GoBack"/>
      <w:bookmarkEnd w:id="0"/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E7010"/>
    <w:rsid w:val="00415DE1"/>
    <w:rsid w:val="004803B0"/>
    <w:rsid w:val="00583E4C"/>
    <w:rsid w:val="0067310B"/>
    <w:rsid w:val="0086348E"/>
    <w:rsid w:val="008E3845"/>
    <w:rsid w:val="00976C65"/>
    <w:rsid w:val="009B7A41"/>
    <w:rsid w:val="00BC5153"/>
    <w:rsid w:val="00C32A72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2</cp:revision>
  <cp:lastPrinted>2016-01-26T16:04:00Z</cp:lastPrinted>
  <dcterms:created xsi:type="dcterms:W3CDTF">2016-03-17T09:37:00Z</dcterms:created>
  <dcterms:modified xsi:type="dcterms:W3CDTF">2016-03-17T09:37:00Z</dcterms:modified>
</cp:coreProperties>
</file>