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93E" w:rsidRPr="006778F7" w:rsidRDefault="0098293E" w:rsidP="00FA77F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6778F7">
        <w:rPr>
          <w:rFonts w:ascii="Times New Roman" w:hAnsi="Times New Roman" w:cs="Times New Roman"/>
          <w:b/>
          <w:sz w:val="27"/>
          <w:szCs w:val="27"/>
        </w:rPr>
        <w:t>Пояснювальна записка</w:t>
      </w:r>
    </w:p>
    <w:p w:rsidR="00093E24" w:rsidRPr="006778F7" w:rsidRDefault="0098293E" w:rsidP="00FA77F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 xml:space="preserve">до проєкту рішення обласної ради </w:t>
      </w:r>
    </w:p>
    <w:p w:rsidR="0098293E" w:rsidRPr="006778F7" w:rsidRDefault="00093E24" w:rsidP="00FA77F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>«</w:t>
      </w:r>
      <w:r w:rsidR="0098293E" w:rsidRPr="006778F7">
        <w:rPr>
          <w:rFonts w:ascii="Times New Roman" w:hAnsi="Times New Roman" w:cs="Times New Roman"/>
          <w:b/>
          <w:sz w:val="27"/>
          <w:szCs w:val="27"/>
        </w:rPr>
        <w:t>Про внесення змін до Програми</w:t>
      </w:r>
      <w:r w:rsidRPr="006778F7">
        <w:rPr>
          <w:rFonts w:ascii="Times New Roman" w:hAnsi="Times New Roman" w:cs="Times New Roman"/>
          <w:b/>
          <w:sz w:val="27"/>
          <w:szCs w:val="27"/>
        </w:rPr>
        <w:t xml:space="preserve"> фінансової підтримки</w:t>
      </w:r>
    </w:p>
    <w:p w:rsidR="0098293E" w:rsidRPr="006778F7" w:rsidRDefault="0098293E" w:rsidP="00FA77F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>підприємств спільної власності територіальних громад сіл, селищ, міст Черкаської області на 2022-2024 роки</w:t>
      </w:r>
      <w:r w:rsidR="00093E24" w:rsidRPr="006778F7">
        <w:rPr>
          <w:rFonts w:ascii="Times New Roman" w:hAnsi="Times New Roman" w:cs="Times New Roman"/>
          <w:b/>
          <w:sz w:val="27"/>
          <w:szCs w:val="27"/>
        </w:rPr>
        <w:t>»</w:t>
      </w:r>
      <w:r w:rsidRPr="006778F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93E24" w:rsidRPr="006778F7" w:rsidRDefault="00093E24" w:rsidP="00FA7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8293E" w:rsidRPr="006778F7" w:rsidRDefault="007A6074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>Обґрунтування</w:t>
      </w:r>
      <w:r w:rsidR="0098293E" w:rsidRPr="006778F7">
        <w:rPr>
          <w:rFonts w:ascii="Times New Roman" w:hAnsi="Times New Roman" w:cs="Times New Roman"/>
          <w:b/>
          <w:sz w:val="27"/>
          <w:szCs w:val="27"/>
        </w:rPr>
        <w:t xml:space="preserve"> необхідності прийняття рішення</w:t>
      </w:r>
    </w:p>
    <w:p w:rsidR="00093E24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рішення обласної ради </w:t>
      </w:r>
      <w:r w:rsidR="00093E24" w:rsidRPr="006778F7">
        <w:rPr>
          <w:rFonts w:ascii="Times New Roman" w:hAnsi="Times New Roman" w:cs="Times New Roman"/>
          <w:sz w:val="27"/>
          <w:szCs w:val="27"/>
        </w:rPr>
        <w:t>«</w:t>
      </w:r>
      <w:r w:rsidRPr="006778F7">
        <w:rPr>
          <w:rFonts w:ascii="Times New Roman" w:hAnsi="Times New Roman" w:cs="Times New Roman"/>
          <w:sz w:val="27"/>
          <w:szCs w:val="27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="00093E24" w:rsidRPr="006778F7">
        <w:rPr>
          <w:rFonts w:ascii="Times New Roman" w:hAnsi="Times New Roman" w:cs="Times New Roman"/>
          <w:sz w:val="27"/>
          <w:szCs w:val="27"/>
        </w:rPr>
        <w:t>»</w:t>
      </w:r>
      <w:r w:rsidRPr="006778F7">
        <w:rPr>
          <w:rFonts w:ascii="Times New Roman" w:hAnsi="Times New Roman" w:cs="Times New Roman"/>
          <w:sz w:val="27"/>
          <w:szCs w:val="27"/>
        </w:rPr>
        <w:t xml:space="preserve"> підготовлено на підставі </w:t>
      </w:r>
      <w:r w:rsidR="00DD3350" w:rsidRPr="006778F7">
        <w:rPr>
          <w:rFonts w:ascii="Times New Roman" w:hAnsi="Times New Roman" w:cs="Times New Roman"/>
          <w:sz w:val="27"/>
          <w:szCs w:val="27"/>
        </w:rPr>
        <w:t>листів</w:t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223220" w:rsidRPr="006778F7">
        <w:rPr>
          <w:rFonts w:ascii="Times New Roman" w:hAnsi="Times New Roman" w:cs="Times New Roman"/>
          <w:sz w:val="27"/>
          <w:szCs w:val="27"/>
        </w:rPr>
        <w:br/>
      </w:r>
      <w:r w:rsidR="00F27674" w:rsidRPr="006778F7">
        <w:rPr>
          <w:rFonts w:ascii="Times New Roman" w:hAnsi="Times New Roman" w:cs="Times New Roman"/>
          <w:sz w:val="27"/>
          <w:szCs w:val="27"/>
        </w:rPr>
        <w:t xml:space="preserve">Уманського комунального </w:t>
      </w:r>
      <w:proofErr w:type="spellStart"/>
      <w:r w:rsidR="00F27674" w:rsidRPr="006778F7">
        <w:rPr>
          <w:rFonts w:ascii="Times New Roman" w:hAnsi="Times New Roman" w:cs="Times New Roman"/>
          <w:sz w:val="27"/>
          <w:szCs w:val="27"/>
        </w:rPr>
        <w:t>видавничо</w:t>
      </w:r>
      <w:proofErr w:type="spellEnd"/>
      <w:r w:rsidR="00F27674" w:rsidRPr="006778F7">
        <w:rPr>
          <w:rFonts w:ascii="Times New Roman" w:hAnsi="Times New Roman" w:cs="Times New Roman"/>
          <w:sz w:val="27"/>
          <w:szCs w:val="27"/>
        </w:rPr>
        <w:t>-поліграфічного підприємства Черкаської обласної ради від 23.02.2023 № </w:t>
      </w:r>
      <w:r w:rsidR="008D00C2" w:rsidRPr="006778F7">
        <w:rPr>
          <w:rFonts w:ascii="Times New Roman" w:hAnsi="Times New Roman" w:cs="Times New Roman"/>
          <w:sz w:val="27"/>
          <w:szCs w:val="27"/>
        </w:rPr>
        <w:t>6</w:t>
      </w:r>
      <w:r w:rsidR="00F27674" w:rsidRPr="006778F7">
        <w:rPr>
          <w:rFonts w:ascii="Times New Roman" w:hAnsi="Times New Roman" w:cs="Times New Roman"/>
          <w:sz w:val="27"/>
          <w:szCs w:val="27"/>
        </w:rPr>
        <w:t xml:space="preserve"> (далі – Уманське КВПП), </w:t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Департаменту фінансів Черкаської обласної державної адміністрації від 20.02.2023 № 02-02-14/104, комунального підприємства 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«</w:t>
      </w:r>
      <w:r w:rsidR="00093E24" w:rsidRPr="006778F7">
        <w:rPr>
          <w:rFonts w:ascii="Times New Roman" w:hAnsi="Times New Roman" w:cs="Times New Roman"/>
          <w:sz w:val="27"/>
          <w:szCs w:val="27"/>
        </w:rPr>
        <w:t>Управління по експлуатації Будинку рад і об’єктів обласної комунальної власності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»</w:t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223220" w:rsidRPr="006778F7">
        <w:rPr>
          <w:rFonts w:ascii="Times New Roman" w:hAnsi="Times New Roman" w:cs="Times New Roman"/>
          <w:sz w:val="27"/>
          <w:szCs w:val="27"/>
        </w:rPr>
        <w:t xml:space="preserve">(далі - Будинок рад) </w:t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від 26.01.2023 № 30,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від 06.02.2023 № 36, Смілянського комунального </w:t>
      </w:r>
      <w:proofErr w:type="spellStart"/>
      <w:r w:rsidR="00093E24" w:rsidRPr="006778F7">
        <w:rPr>
          <w:rFonts w:ascii="Times New Roman" w:hAnsi="Times New Roman" w:cs="Times New Roman"/>
          <w:sz w:val="27"/>
          <w:szCs w:val="27"/>
        </w:rPr>
        <w:t>видавничо</w:t>
      </w:r>
      <w:proofErr w:type="spellEnd"/>
      <w:r w:rsidR="00093E24" w:rsidRPr="006778F7">
        <w:rPr>
          <w:rFonts w:ascii="Times New Roman" w:hAnsi="Times New Roman" w:cs="Times New Roman"/>
          <w:sz w:val="27"/>
          <w:szCs w:val="27"/>
        </w:rPr>
        <w:t xml:space="preserve">-поліграфічного підприємства 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«</w:t>
      </w:r>
      <w:r w:rsidR="00093E24" w:rsidRPr="006778F7">
        <w:rPr>
          <w:rFonts w:ascii="Times New Roman" w:hAnsi="Times New Roman" w:cs="Times New Roman"/>
          <w:sz w:val="27"/>
          <w:szCs w:val="27"/>
        </w:rPr>
        <w:t>Тясмин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»</w:t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 Черкаської обласної ради </w:t>
      </w:r>
      <w:r w:rsidR="00223220" w:rsidRPr="006778F7">
        <w:rPr>
          <w:rFonts w:ascii="Times New Roman" w:hAnsi="Times New Roman" w:cs="Times New Roman"/>
          <w:sz w:val="27"/>
          <w:szCs w:val="27"/>
        </w:rPr>
        <w:t xml:space="preserve">(далі - Смілянське КВПП «Тясмин») </w:t>
      </w:r>
      <w:r w:rsidR="00093E24" w:rsidRPr="006778F7">
        <w:rPr>
          <w:rFonts w:ascii="Times New Roman" w:hAnsi="Times New Roman" w:cs="Times New Roman"/>
          <w:sz w:val="27"/>
          <w:szCs w:val="27"/>
        </w:rPr>
        <w:t xml:space="preserve">від 02.02.2023 № 16-02, комунального підприємства 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«</w:t>
      </w:r>
      <w:r w:rsidR="00093E24" w:rsidRPr="006778F7">
        <w:rPr>
          <w:rFonts w:ascii="Times New Roman" w:hAnsi="Times New Roman" w:cs="Times New Roman"/>
          <w:sz w:val="27"/>
          <w:szCs w:val="27"/>
        </w:rPr>
        <w:t>АТП Черкаської обласної ради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»</w:t>
      </w:r>
      <w:r w:rsidR="00223220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="00223220" w:rsidRPr="006778F7">
        <w:rPr>
          <w:rFonts w:ascii="Times New Roman" w:hAnsi="Times New Roman" w:cs="Times New Roman"/>
          <w:sz w:val="27"/>
          <w:szCs w:val="27"/>
        </w:rPr>
        <w:t>(далі - КП «АТП»)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від 08.02.2023 № 31, від 16.02.2023 № 40, </w:t>
      </w:r>
      <w:r w:rsidR="00ED4B28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обласного комунального підприємства «</w:t>
      </w:r>
      <w:r w:rsidR="00ED4B28" w:rsidRPr="006778F7">
        <w:rPr>
          <w:rFonts w:ascii="Times New Roman" w:hAnsi="Times New Roman" w:cs="Times New Roman"/>
          <w:sz w:val="27"/>
          <w:szCs w:val="27"/>
        </w:rPr>
        <w:t xml:space="preserve">Готельний комплекс </w:t>
      </w:r>
      <w:r w:rsidR="00ED4B28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«Дніпро» </w:t>
      </w:r>
      <w:r w:rsidR="00ED4B28" w:rsidRPr="006778F7">
        <w:rPr>
          <w:rFonts w:ascii="Times New Roman" w:hAnsi="Times New Roman" w:cs="Times New Roman"/>
          <w:sz w:val="27"/>
          <w:szCs w:val="27"/>
        </w:rPr>
        <w:t>Черкаської обласної ради від 21.02.202</w:t>
      </w:r>
      <w:r w:rsidR="00DD3350" w:rsidRPr="006778F7">
        <w:rPr>
          <w:rFonts w:ascii="Times New Roman" w:hAnsi="Times New Roman" w:cs="Times New Roman"/>
          <w:sz w:val="27"/>
          <w:szCs w:val="27"/>
        </w:rPr>
        <w:t>3 № 38, від 23.02.2023 № 41</w:t>
      </w:r>
      <w:r w:rsidR="00093E24" w:rsidRPr="006778F7">
        <w:rPr>
          <w:rFonts w:ascii="Times New Roman" w:hAnsi="Times New Roman" w:cs="Times New Roman"/>
          <w:sz w:val="27"/>
          <w:szCs w:val="27"/>
        </w:rPr>
        <w:t>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Надання фінансової підтримки з обласного бюджету здійснюється в межах Програми фінансової підтримки підприємств спільної власності територіальних громад сіл, селищ, міст Черкаської області на 2022-2024 роки, затвердженої рішенням обласної ради від 26.11.2021</w:t>
      </w:r>
      <w:r w:rsidR="007A6074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Pr="006778F7">
        <w:rPr>
          <w:rFonts w:ascii="Times New Roman" w:hAnsi="Times New Roman" w:cs="Times New Roman"/>
          <w:sz w:val="27"/>
          <w:szCs w:val="27"/>
        </w:rPr>
        <w:t>9-18/</w:t>
      </w:r>
      <w:r w:rsidRPr="006778F7">
        <w:rPr>
          <w:rFonts w:ascii="Times New Roman" w:hAnsi="Times New Roman" w:cs="Times New Roman"/>
          <w:sz w:val="27"/>
          <w:szCs w:val="27"/>
          <w:lang w:val="en-US"/>
        </w:rPr>
        <w:t>V</w:t>
      </w:r>
      <w:r w:rsidRPr="006778F7">
        <w:rPr>
          <w:rFonts w:ascii="Times New Roman" w:hAnsi="Times New Roman" w:cs="Times New Roman"/>
          <w:sz w:val="27"/>
          <w:szCs w:val="27"/>
        </w:rPr>
        <w:t>ІІІ</w:t>
      </w:r>
      <w:r w:rsidR="00223220" w:rsidRPr="006778F7">
        <w:rPr>
          <w:rFonts w:ascii="Times New Roman" w:hAnsi="Times New Roman" w:cs="Times New Roman"/>
          <w:sz w:val="27"/>
          <w:szCs w:val="27"/>
        </w:rPr>
        <w:t>,</w:t>
      </w:r>
      <w:r w:rsidRPr="006778F7">
        <w:rPr>
          <w:rFonts w:ascii="Times New Roman" w:hAnsi="Times New Roman" w:cs="Times New Roman"/>
          <w:sz w:val="27"/>
          <w:szCs w:val="27"/>
        </w:rPr>
        <w:t xml:space="preserve"> з</w:t>
      </w:r>
      <w:r w:rsidR="00223220" w:rsidRPr="006778F7">
        <w:rPr>
          <w:rFonts w:ascii="Times New Roman" w:hAnsi="Times New Roman" w:cs="Times New Roman"/>
          <w:sz w:val="27"/>
          <w:szCs w:val="27"/>
        </w:rPr>
        <w:t>і</w:t>
      </w:r>
      <w:r w:rsidRPr="006778F7">
        <w:rPr>
          <w:rFonts w:ascii="Times New Roman" w:hAnsi="Times New Roman" w:cs="Times New Roman"/>
          <w:sz w:val="27"/>
          <w:szCs w:val="27"/>
        </w:rPr>
        <w:t xml:space="preserve"> змінами (далі – Програма). </w:t>
      </w:r>
    </w:p>
    <w:p w:rsidR="004A3C02" w:rsidRPr="006778F7" w:rsidRDefault="004A3C02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D4B28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Будинку рад в межах Програми в листопаді 2022 року виділено 6 млн грн,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 xml:space="preserve">за рахунок яких проведено капітальні ремонти будівель. Проте виконані роботи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не були оплачені в повному обсязі, оскільки в кінці 2022 року кошти в сумі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2</w:t>
      </w:r>
      <w:r w:rsidR="00AB58F7" w:rsidRPr="006778F7">
        <w:rPr>
          <w:rFonts w:ascii="Times New Roman" w:hAnsi="Times New Roman" w:cs="Times New Roman"/>
          <w:sz w:val="27"/>
          <w:szCs w:val="27"/>
        </w:rPr>
        <w:t> </w:t>
      </w:r>
      <w:r w:rsidRPr="006778F7">
        <w:rPr>
          <w:rFonts w:ascii="Times New Roman" w:hAnsi="Times New Roman" w:cs="Times New Roman"/>
          <w:sz w:val="27"/>
          <w:szCs w:val="27"/>
        </w:rPr>
        <w:t>927</w:t>
      </w:r>
      <w:r w:rsidR="00AB58F7" w:rsidRPr="006778F7">
        <w:rPr>
          <w:rFonts w:ascii="Times New Roman" w:hAnsi="Times New Roman" w:cs="Times New Roman"/>
          <w:sz w:val="27"/>
          <w:szCs w:val="27"/>
        </w:rPr>
        <w:t>,</w:t>
      </w:r>
      <w:r w:rsidRPr="006778F7">
        <w:rPr>
          <w:rFonts w:ascii="Times New Roman" w:hAnsi="Times New Roman" w:cs="Times New Roman"/>
          <w:sz w:val="27"/>
          <w:szCs w:val="27"/>
        </w:rPr>
        <w:t>886</w:t>
      </w:r>
      <w:r w:rsidR="00AB58F7" w:rsidRPr="006778F7">
        <w:rPr>
          <w:rFonts w:ascii="Times New Roman" w:hAnsi="Times New Roman" w:cs="Times New Roman"/>
          <w:sz w:val="27"/>
          <w:szCs w:val="27"/>
        </w:rPr>
        <w:t xml:space="preserve"> тис.</w:t>
      </w:r>
      <w:r w:rsidRPr="006778F7">
        <w:rPr>
          <w:rFonts w:ascii="Times New Roman" w:hAnsi="Times New Roman" w:cs="Times New Roman"/>
          <w:sz w:val="27"/>
          <w:szCs w:val="27"/>
        </w:rPr>
        <w:t xml:space="preserve"> грн було поверн</w:t>
      </w:r>
      <w:r w:rsidR="00AC5A40" w:rsidRPr="006778F7">
        <w:rPr>
          <w:rFonts w:ascii="Times New Roman" w:hAnsi="Times New Roman" w:cs="Times New Roman"/>
          <w:sz w:val="27"/>
          <w:szCs w:val="27"/>
        </w:rPr>
        <w:t>ут</w:t>
      </w:r>
      <w:r w:rsidRPr="006778F7">
        <w:rPr>
          <w:rFonts w:ascii="Times New Roman" w:hAnsi="Times New Roman" w:cs="Times New Roman"/>
          <w:sz w:val="27"/>
          <w:szCs w:val="27"/>
        </w:rPr>
        <w:t>о Державною казначейською службою України</w:t>
      </w:r>
      <w:r w:rsidR="00DC10AE" w:rsidRPr="006778F7">
        <w:rPr>
          <w:rFonts w:ascii="Times New Roman" w:hAnsi="Times New Roman" w:cs="Times New Roman"/>
          <w:sz w:val="27"/>
          <w:szCs w:val="27"/>
        </w:rPr>
        <w:t xml:space="preserve"> розпоряднику бюджетних коштів без виконання з подальшим перерахуванням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="00DC10AE" w:rsidRPr="006778F7">
        <w:rPr>
          <w:rFonts w:ascii="Times New Roman" w:hAnsi="Times New Roman" w:cs="Times New Roman"/>
          <w:sz w:val="27"/>
          <w:szCs w:val="27"/>
        </w:rPr>
        <w:t xml:space="preserve">до бюджету, а </w:t>
      </w:r>
      <w:r w:rsidR="005D78BD" w:rsidRPr="006778F7">
        <w:rPr>
          <w:rFonts w:ascii="Times New Roman" w:hAnsi="Times New Roman" w:cs="Times New Roman"/>
          <w:sz w:val="27"/>
          <w:szCs w:val="27"/>
        </w:rPr>
        <w:t xml:space="preserve">неоплачені </w:t>
      </w:r>
      <w:r w:rsidR="00DC10AE" w:rsidRPr="006778F7">
        <w:rPr>
          <w:rFonts w:ascii="Times New Roman" w:hAnsi="Times New Roman" w:cs="Times New Roman"/>
          <w:sz w:val="27"/>
          <w:szCs w:val="27"/>
        </w:rPr>
        <w:t xml:space="preserve">платіжні доручення </w:t>
      </w:r>
      <w:r w:rsidR="005D78BD" w:rsidRPr="006778F7">
        <w:rPr>
          <w:rFonts w:ascii="Times New Roman" w:hAnsi="Times New Roman" w:cs="Times New Roman"/>
          <w:sz w:val="27"/>
          <w:szCs w:val="27"/>
        </w:rPr>
        <w:t xml:space="preserve">повернуто </w:t>
      </w:r>
      <w:r w:rsidR="00DC10AE" w:rsidRPr="006778F7">
        <w:rPr>
          <w:rFonts w:ascii="Times New Roman" w:hAnsi="Times New Roman" w:cs="Times New Roman"/>
          <w:sz w:val="27"/>
          <w:szCs w:val="27"/>
        </w:rPr>
        <w:t>одержувачу бюджетних коштів (Будинку рад)</w:t>
      </w:r>
      <w:r w:rsidRPr="006778F7">
        <w:rPr>
          <w:rFonts w:ascii="Times New Roman" w:hAnsi="Times New Roman" w:cs="Times New Roman"/>
          <w:sz w:val="27"/>
          <w:szCs w:val="27"/>
        </w:rPr>
        <w:t xml:space="preserve">. Внаслідок чого у підприємства виникла заборгованість перед виконавцем робіт по об’єкту </w:t>
      </w:r>
      <w:r w:rsidR="00093E24" w:rsidRPr="006778F7">
        <w:rPr>
          <w:rFonts w:ascii="Times New Roman" w:hAnsi="Times New Roman" w:cs="Times New Roman"/>
          <w:sz w:val="27"/>
          <w:szCs w:val="27"/>
        </w:rPr>
        <w:t>«</w:t>
      </w:r>
      <w:r w:rsidRPr="006778F7">
        <w:rPr>
          <w:rFonts w:ascii="Times New Roman" w:hAnsi="Times New Roman" w:cs="Times New Roman"/>
          <w:sz w:val="27"/>
          <w:szCs w:val="27"/>
        </w:rPr>
        <w:t xml:space="preserve">Капітальний ремонт приміщень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адмінбудівлі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 xml:space="preserve">по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бульв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>. Шевченка, 185 в м. Черкаси</w:t>
      </w:r>
      <w:r w:rsidR="00093E24" w:rsidRPr="006778F7">
        <w:rPr>
          <w:rFonts w:ascii="Times New Roman" w:hAnsi="Times New Roman" w:cs="Times New Roman"/>
          <w:sz w:val="27"/>
          <w:szCs w:val="27"/>
        </w:rPr>
        <w:t>»</w:t>
      </w:r>
      <w:r w:rsidRPr="006778F7">
        <w:rPr>
          <w:rFonts w:ascii="Times New Roman" w:hAnsi="Times New Roman" w:cs="Times New Roman"/>
          <w:sz w:val="27"/>
          <w:szCs w:val="27"/>
        </w:rPr>
        <w:t xml:space="preserve"> та за технічний нагляд за роботами, у </w:t>
      </w:r>
      <w:r w:rsidR="00AC5A40" w:rsidRPr="006778F7">
        <w:rPr>
          <w:rFonts w:ascii="Times New Roman" w:hAnsi="Times New Roman" w:cs="Times New Roman"/>
          <w:sz w:val="27"/>
          <w:szCs w:val="27"/>
        </w:rPr>
        <w:t xml:space="preserve">вище </w:t>
      </w:r>
      <w:r w:rsidRPr="006778F7">
        <w:rPr>
          <w:rFonts w:ascii="Times New Roman" w:hAnsi="Times New Roman" w:cs="Times New Roman"/>
          <w:sz w:val="27"/>
          <w:szCs w:val="27"/>
        </w:rPr>
        <w:t>зазначеній сумі.</w:t>
      </w:r>
      <w:r w:rsidR="00ED4B28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8A4501" w:rsidRPr="006778F7">
        <w:rPr>
          <w:rFonts w:ascii="Times New Roman" w:hAnsi="Times New Roman" w:cs="Times New Roman"/>
          <w:sz w:val="27"/>
          <w:szCs w:val="27"/>
        </w:rPr>
        <w:t xml:space="preserve">Підприємство </w:t>
      </w:r>
      <w:r w:rsidR="00ED4B28" w:rsidRPr="006778F7">
        <w:rPr>
          <w:rFonts w:ascii="Times New Roman" w:hAnsi="Times New Roman" w:cs="Times New Roman"/>
          <w:sz w:val="27"/>
          <w:szCs w:val="27"/>
        </w:rPr>
        <w:t>з метою погашення кредиторської заборгованості просить зробити перерозподіл в межах Програми та передбачити на 2023 рік 2927,886 тис. грн.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Невиконання зобов’язань за договором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підряду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в частині оплати виконаних робіт може призвести до примус</w:t>
      </w:r>
      <w:r w:rsidR="005D78BD" w:rsidRPr="006778F7">
        <w:rPr>
          <w:rFonts w:ascii="Times New Roman" w:hAnsi="Times New Roman" w:cs="Times New Roman"/>
          <w:sz w:val="27"/>
          <w:szCs w:val="27"/>
        </w:rPr>
        <w:t>ового стягнення боргу через суд та</w:t>
      </w:r>
      <w:r w:rsidRPr="006778F7">
        <w:rPr>
          <w:rFonts w:ascii="Times New Roman" w:hAnsi="Times New Roman" w:cs="Times New Roman"/>
          <w:sz w:val="27"/>
          <w:szCs w:val="27"/>
        </w:rPr>
        <w:t xml:space="preserve"> спричинит</w:t>
      </w:r>
      <w:r w:rsidR="005D78BD" w:rsidRPr="006778F7">
        <w:rPr>
          <w:rFonts w:ascii="Times New Roman" w:hAnsi="Times New Roman" w:cs="Times New Roman"/>
          <w:sz w:val="27"/>
          <w:szCs w:val="27"/>
        </w:rPr>
        <w:t>и</w:t>
      </w:r>
      <w:r w:rsidRPr="006778F7">
        <w:rPr>
          <w:rFonts w:ascii="Times New Roman" w:hAnsi="Times New Roman" w:cs="Times New Roman"/>
          <w:sz w:val="27"/>
          <w:szCs w:val="27"/>
        </w:rPr>
        <w:t xml:space="preserve"> додаткові судові витрати</w:t>
      </w:r>
      <w:r w:rsidR="005D78BD" w:rsidRPr="006778F7">
        <w:rPr>
          <w:rFonts w:ascii="Times New Roman" w:hAnsi="Times New Roman" w:cs="Times New Roman"/>
          <w:sz w:val="27"/>
          <w:szCs w:val="27"/>
        </w:rPr>
        <w:t xml:space="preserve"> і </w:t>
      </w:r>
      <w:r w:rsidRPr="006778F7">
        <w:rPr>
          <w:rFonts w:ascii="Times New Roman" w:hAnsi="Times New Roman" w:cs="Times New Roman"/>
          <w:sz w:val="27"/>
          <w:szCs w:val="27"/>
        </w:rPr>
        <w:t>збитк</w:t>
      </w:r>
      <w:r w:rsidR="005D78BD" w:rsidRPr="006778F7">
        <w:rPr>
          <w:rFonts w:ascii="Times New Roman" w:hAnsi="Times New Roman" w:cs="Times New Roman"/>
          <w:sz w:val="27"/>
          <w:szCs w:val="27"/>
        </w:rPr>
        <w:t>о</w:t>
      </w:r>
      <w:r w:rsidRPr="006778F7">
        <w:rPr>
          <w:rFonts w:ascii="Times New Roman" w:hAnsi="Times New Roman" w:cs="Times New Roman"/>
          <w:sz w:val="27"/>
          <w:szCs w:val="27"/>
        </w:rPr>
        <w:t>в</w:t>
      </w:r>
      <w:r w:rsidR="005D78BD" w:rsidRPr="006778F7">
        <w:rPr>
          <w:rFonts w:ascii="Times New Roman" w:hAnsi="Times New Roman" w:cs="Times New Roman"/>
          <w:sz w:val="27"/>
          <w:szCs w:val="27"/>
        </w:rPr>
        <w:t>ість</w:t>
      </w:r>
      <w:r w:rsidRPr="006778F7">
        <w:rPr>
          <w:rFonts w:ascii="Times New Roman" w:hAnsi="Times New Roman" w:cs="Times New Roman"/>
          <w:sz w:val="27"/>
          <w:szCs w:val="27"/>
        </w:rPr>
        <w:t xml:space="preserve"> підприємства.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Крім того, </w:t>
      </w:r>
      <w:r w:rsidR="00F4671B" w:rsidRPr="006778F7">
        <w:rPr>
          <w:rFonts w:ascii="Times New Roman" w:hAnsi="Times New Roman" w:cs="Times New Roman"/>
          <w:sz w:val="27"/>
          <w:szCs w:val="27"/>
        </w:rPr>
        <w:t>Будинок рад</w:t>
      </w:r>
      <w:r w:rsidRPr="006778F7">
        <w:rPr>
          <w:rFonts w:ascii="Times New Roman" w:hAnsi="Times New Roman" w:cs="Times New Roman"/>
          <w:sz w:val="27"/>
          <w:szCs w:val="27"/>
        </w:rPr>
        <w:t xml:space="preserve"> просить </w:t>
      </w:r>
      <w:r w:rsidR="00AC5A40" w:rsidRPr="006778F7">
        <w:rPr>
          <w:rFonts w:ascii="Times New Roman" w:hAnsi="Times New Roman" w:cs="Times New Roman"/>
          <w:sz w:val="27"/>
          <w:szCs w:val="27"/>
        </w:rPr>
        <w:t xml:space="preserve">в межах Програми </w:t>
      </w:r>
      <w:r w:rsidR="00F4671B" w:rsidRPr="006778F7">
        <w:rPr>
          <w:rFonts w:ascii="Times New Roman" w:hAnsi="Times New Roman" w:cs="Times New Roman"/>
          <w:sz w:val="27"/>
          <w:szCs w:val="27"/>
        </w:rPr>
        <w:t xml:space="preserve">передбачити </w:t>
      </w:r>
      <w:r w:rsidR="00001F74" w:rsidRPr="006778F7">
        <w:rPr>
          <w:rFonts w:ascii="Times New Roman" w:hAnsi="Times New Roman" w:cs="Times New Roman"/>
          <w:sz w:val="27"/>
          <w:szCs w:val="27"/>
        </w:rPr>
        <w:t xml:space="preserve">видатки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="00AC5A40" w:rsidRPr="006778F7">
        <w:rPr>
          <w:rFonts w:ascii="Times New Roman" w:hAnsi="Times New Roman" w:cs="Times New Roman"/>
          <w:sz w:val="27"/>
          <w:szCs w:val="27"/>
        </w:rPr>
        <w:t xml:space="preserve">на 2023 рік </w:t>
      </w:r>
      <w:r w:rsidR="00D81AFF" w:rsidRPr="006778F7">
        <w:rPr>
          <w:rFonts w:ascii="Times New Roman" w:hAnsi="Times New Roman" w:cs="Times New Roman"/>
          <w:sz w:val="27"/>
          <w:szCs w:val="27"/>
        </w:rPr>
        <w:t>для проведення капітального ремонту підвальних приміщень Будинку рад</w:t>
      </w:r>
      <w:r w:rsidR="00001F74" w:rsidRPr="006778F7">
        <w:rPr>
          <w:rFonts w:ascii="Times New Roman" w:hAnsi="Times New Roman" w:cs="Times New Roman"/>
          <w:sz w:val="27"/>
          <w:szCs w:val="27"/>
        </w:rPr>
        <w:t>,</w:t>
      </w:r>
      <w:r w:rsidR="00D81AFF" w:rsidRPr="006778F7">
        <w:rPr>
          <w:rFonts w:ascii="Times New Roman" w:hAnsi="Times New Roman" w:cs="Times New Roman"/>
          <w:sz w:val="27"/>
          <w:szCs w:val="27"/>
        </w:rPr>
        <w:t xml:space="preserve"> у яких можливо захис</w:t>
      </w:r>
      <w:r w:rsidR="00001F74" w:rsidRPr="006778F7">
        <w:rPr>
          <w:rFonts w:ascii="Times New Roman" w:hAnsi="Times New Roman" w:cs="Times New Roman"/>
          <w:sz w:val="27"/>
          <w:szCs w:val="27"/>
        </w:rPr>
        <w:t>ти</w:t>
      </w:r>
      <w:r w:rsidR="00D81AFF" w:rsidRPr="006778F7">
        <w:rPr>
          <w:rFonts w:ascii="Times New Roman" w:hAnsi="Times New Roman" w:cs="Times New Roman"/>
          <w:sz w:val="27"/>
          <w:szCs w:val="27"/>
        </w:rPr>
        <w:t>ти</w:t>
      </w:r>
      <w:r w:rsidR="00001F74" w:rsidRPr="006778F7">
        <w:rPr>
          <w:rFonts w:ascii="Times New Roman" w:hAnsi="Times New Roman" w:cs="Times New Roman"/>
          <w:sz w:val="27"/>
          <w:szCs w:val="27"/>
        </w:rPr>
        <w:t xml:space="preserve"> працівників</w:t>
      </w:r>
      <w:r w:rsidR="00D81AFF" w:rsidRPr="006778F7">
        <w:rPr>
          <w:rFonts w:ascii="Times New Roman" w:hAnsi="Times New Roman" w:cs="Times New Roman"/>
          <w:sz w:val="27"/>
          <w:szCs w:val="27"/>
        </w:rPr>
        <w:t xml:space="preserve"> в період воєнного стану під час оголошення тривоги: </w:t>
      </w:r>
      <w:r w:rsidRPr="006778F7">
        <w:rPr>
          <w:rFonts w:ascii="Times New Roman" w:hAnsi="Times New Roman" w:cs="Times New Roman"/>
          <w:sz w:val="27"/>
          <w:szCs w:val="27"/>
        </w:rPr>
        <w:t>3021,4 тис. грн</w:t>
      </w:r>
      <w:r w:rsidR="00D81AFF" w:rsidRPr="006778F7">
        <w:rPr>
          <w:rFonts w:ascii="Times New Roman" w:hAnsi="Times New Roman" w:cs="Times New Roman"/>
          <w:sz w:val="27"/>
          <w:szCs w:val="27"/>
        </w:rPr>
        <w:t xml:space="preserve">, які не виділені </w:t>
      </w:r>
      <w:r w:rsidR="00F4671B" w:rsidRPr="006778F7">
        <w:rPr>
          <w:rFonts w:ascii="Times New Roman" w:hAnsi="Times New Roman" w:cs="Times New Roman"/>
          <w:sz w:val="27"/>
          <w:szCs w:val="27"/>
        </w:rPr>
        <w:t xml:space="preserve">підприємству </w:t>
      </w:r>
      <w:r w:rsidR="00D81AFF" w:rsidRPr="006778F7">
        <w:rPr>
          <w:rFonts w:ascii="Times New Roman" w:hAnsi="Times New Roman" w:cs="Times New Roman"/>
          <w:sz w:val="27"/>
          <w:szCs w:val="27"/>
        </w:rPr>
        <w:t xml:space="preserve">у 2022 році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 xml:space="preserve">та видатки </w:t>
      </w:r>
      <w:r w:rsidR="00001F74" w:rsidRPr="006778F7">
        <w:rPr>
          <w:rFonts w:ascii="Times New Roman" w:hAnsi="Times New Roman" w:cs="Times New Roman"/>
          <w:sz w:val="27"/>
          <w:szCs w:val="27"/>
        </w:rPr>
        <w:t xml:space="preserve">у сумі 2398,9 тис. грн, передбачені підприємству Програмою у 2023 році </w:t>
      </w:r>
      <w:r w:rsidR="00211F5D" w:rsidRPr="006778F7">
        <w:rPr>
          <w:rFonts w:ascii="Times New Roman" w:hAnsi="Times New Roman" w:cs="Times New Roman"/>
          <w:sz w:val="27"/>
          <w:szCs w:val="27"/>
        </w:rPr>
        <w:lastRenderedPageBreak/>
        <w:t xml:space="preserve">перерозподілити на заходи </w:t>
      </w:r>
      <w:r w:rsidR="00093E24" w:rsidRPr="006778F7">
        <w:rPr>
          <w:rFonts w:ascii="Times New Roman" w:hAnsi="Times New Roman" w:cs="Times New Roman"/>
          <w:sz w:val="27"/>
          <w:szCs w:val="27"/>
        </w:rPr>
        <w:t>«</w:t>
      </w:r>
      <w:r w:rsidRPr="006778F7">
        <w:rPr>
          <w:rFonts w:ascii="Times New Roman" w:hAnsi="Times New Roman" w:cs="Times New Roman"/>
          <w:sz w:val="27"/>
          <w:szCs w:val="27"/>
        </w:rPr>
        <w:t>проведення поточних та капітальних ремонтів нерухомого майна, власником якого є обласна рада</w:t>
      </w:r>
      <w:r w:rsidR="00093E24" w:rsidRPr="006778F7">
        <w:rPr>
          <w:rFonts w:ascii="Times New Roman" w:hAnsi="Times New Roman" w:cs="Times New Roman"/>
          <w:sz w:val="27"/>
          <w:szCs w:val="27"/>
        </w:rPr>
        <w:t>»</w:t>
      </w:r>
      <w:r w:rsidR="00211F5D" w:rsidRPr="006778F7">
        <w:rPr>
          <w:rFonts w:ascii="Times New Roman" w:hAnsi="Times New Roman" w:cs="Times New Roman"/>
          <w:sz w:val="27"/>
          <w:szCs w:val="27"/>
        </w:rPr>
        <w:t xml:space="preserve"> з «здійснення статутної діяльності»</w:t>
      </w:r>
      <w:r w:rsidRPr="006778F7">
        <w:rPr>
          <w:rFonts w:ascii="Times New Roman" w:hAnsi="Times New Roman" w:cs="Times New Roman"/>
          <w:sz w:val="27"/>
          <w:szCs w:val="27"/>
        </w:rPr>
        <w:t>.</w:t>
      </w:r>
    </w:p>
    <w:p w:rsidR="007A6074" w:rsidRPr="006778F7" w:rsidRDefault="007A6074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Смілянське КВПП </w:t>
      </w:r>
      <w:r w:rsidR="00093E24" w:rsidRPr="006778F7">
        <w:rPr>
          <w:rFonts w:ascii="Times New Roman" w:hAnsi="Times New Roman" w:cs="Times New Roman"/>
          <w:sz w:val="27"/>
          <w:szCs w:val="27"/>
        </w:rPr>
        <w:t>«</w:t>
      </w:r>
      <w:r w:rsidRPr="006778F7">
        <w:rPr>
          <w:rFonts w:ascii="Times New Roman" w:hAnsi="Times New Roman" w:cs="Times New Roman"/>
          <w:sz w:val="27"/>
          <w:szCs w:val="27"/>
        </w:rPr>
        <w:t>Тясмин</w:t>
      </w:r>
      <w:r w:rsidR="00093E24" w:rsidRPr="006778F7">
        <w:rPr>
          <w:rFonts w:ascii="Times New Roman" w:hAnsi="Times New Roman" w:cs="Times New Roman"/>
          <w:sz w:val="27"/>
          <w:szCs w:val="27"/>
        </w:rPr>
        <w:t>»</w:t>
      </w:r>
      <w:r w:rsidRPr="006778F7">
        <w:rPr>
          <w:rFonts w:ascii="Times New Roman" w:hAnsi="Times New Roman" w:cs="Times New Roman"/>
          <w:sz w:val="27"/>
          <w:szCs w:val="27"/>
        </w:rPr>
        <w:t xml:space="preserve"> звернулось до обласної ради щодо виділення коштів для придбання основних засобів (друкарського та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післядрукарського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обладнання), зокрема: друкарських машин для чорно-білого та кольорового друку (3 шт.), пневматичного пресу гарячого тиснення, валкового пресу для плоскої висічки, загалом на суму 490 тис. грн.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На цей час на балансі </w:t>
      </w:r>
      <w:proofErr w:type="spellStart"/>
      <w:r w:rsidR="007A6074" w:rsidRPr="006778F7">
        <w:rPr>
          <w:rFonts w:ascii="Times New Roman" w:hAnsi="Times New Roman" w:cs="Times New Roman"/>
          <w:sz w:val="27"/>
          <w:szCs w:val="27"/>
        </w:rPr>
        <w:t>Смілянськ</w:t>
      </w:r>
      <w:proofErr w:type="spellEnd"/>
      <w:r w:rsidR="007A6074" w:rsidRPr="006778F7">
        <w:rPr>
          <w:rFonts w:ascii="Times New Roman" w:hAnsi="Times New Roman" w:cs="Times New Roman"/>
          <w:sz w:val="27"/>
          <w:szCs w:val="27"/>
          <w:lang w:val="ru-RU"/>
        </w:rPr>
        <w:t>ого</w:t>
      </w:r>
      <w:r w:rsidR="007A6074" w:rsidRPr="006778F7">
        <w:rPr>
          <w:rFonts w:ascii="Times New Roman" w:hAnsi="Times New Roman" w:cs="Times New Roman"/>
          <w:sz w:val="27"/>
          <w:szCs w:val="27"/>
        </w:rPr>
        <w:t xml:space="preserve"> КВПП «Тясмин»</w:t>
      </w:r>
      <w:r w:rsidRPr="006778F7">
        <w:rPr>
          <w:rFonts w:ascii="Times New Roman" w:hAnsi="Times New Roman" w:cs="Times New Roman"/>
          <w:sz w:val="27"/>
          <w:szCs w:val="27"/>
        </w:rPr>
        <w:t xml:space="preserve"> перебуває друкарське обладнання, більша частина якого є морально застарілою та фізично зношеною. Обладнання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енерго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- та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сировин</w:t>
      </w:r>
      <w:proofErr w:type="spellEnd"/>
      <w:r w:rsidR="007A6074" w:rsidRPr="006778F7">
        <w:rPr>
          <w:rFonts w:ascii="Times New Roman" w:hAnsi="Times New Roman" w:cs="Times New Roman"/>
          <w:sz w:val="27"/>
          <w:szCs w:val="27"/>
          <w:lang w:val="ru-RU"/>
        </w:rPr>
        <w:t>н</w:t>
      </w:r>
      <w:r w:rsidRPr="006778F7">
        <w:rPr>
          <w:rFonts w:ascii="Times New Roman" w:hAnsi="Times New Roman" w:cs="Times New Roman"/>
          <w:sz w:val="27"/>
          <w:szCs w:val="27"/>
        </w:rPr>
        <w:t xml:space="preserve">о- витратне, на якому виготовляється обмежений перелік видів продукції, та потребує частих ремонтів. Друкована продукція, яка виготовляється на даному обладнані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дороговартісна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, в зв’язку з чим </w:t>
      </w:r>
      <w:r w:rsidR="00AC5A40" w:rsidRPr="006778F7">
        <w:rPr>
          <w:rFonts w:ascii="Times New Roman" w:hAnsi="Times New Roman" w:cs="Times New Roman"/>
          <w:sz w:val="27"/>
          <w:szCs w:val="27"/>
        </w:rPr>
        <w:t xml:space="preserve">підприємство стає </w:t>
      </w:r>
      <w:r w:rsidRPr="006778F7">
        <w:rPr>
          <w:rFonts w:ascii="Times New Roman" w:hAnsi="Times New Roman" w:cs="Times New Roman"/>
          <w:sz w:val="27"/>
          <w:szCs w:val="27"/>
        </w:rPr>
        <w:t>неконкурентоспроможн</w:t>
      </w:r>
      <w:r w:rsidR="00AC5A40" w:rsidRPr="006778F7">
        <w:rPr>
          <w:rFonts w:ascii="Times New Roman" w:hAnsi="Times New Roman" w:cs="Times New Roman"/>
          <w:sz w:val="27"/>
          <w:szCs w:val="27"/>
        </w:rPr>
        <w:t>им</w:t>
      </w:r>
      <w:r w:rsidRPr="006778F7">
        <w:rPr>
          <w:rFonts w:ascii="Times New Roman" w:hAnsi="Times New Roman" w:cs="Times New Roman"/>
          <w:sz w:val="27"/>
          <w:szCs w:val="27"/>
        </w:rPr>
        <w:t>.</w:t>
      </w:r>
      <w:r w:rsidR="007A6074" w:rsidRPr="006778F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Модернізація основних засобів підприємства зменшить виробничі витрати, скоротить час виконання поліграфічних робіт, розширить асортимент та здешевить вартість продукції, підвищить конкурентоспроможність підприємства, сприятиме його прибутковій діяльності та збільшенню відрахувань до бюджету у вигляді податків і зборів.</w:t>
      </w:r>
    </w:p>
    <w:p w:rsidR="00FA77F0" w:rsidRPr="006778F7" w:rsidRDefault="00FA77F0" w:rsidP="00FA77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Крім того, Підприємству передбачається  виділення 3739,557 тис. грн </w:t>
      </w:r>
      <w:r w:rsidRPr="006778F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для </w:t>
      </w:r>
      <w:r w:rsidRPr="006778F7">
        <w:rPr>
          <w:rFonts w:ascii="Times New Roman" w:hAnsi="Times New Roman" w:cs="Times New Roman"/>
          <w:sz w:val="27"/>
          <w:szCs w:val="27"/>
        </w:rPr>
        <w:t>проведення експертної оцінки майна</w:t>
      </w:r>
      <w:r w:rsidRPr="006778F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погашення </w:t>
      </w:r>
      <w:r w:rsidRPr="006778F7">
        <w:rPr>
          <w:rFonts w:ascii="Times New Roman" w:hAnsi="Times New Roman" w:cs="Times New Roman"/>
          <w:sz w:val="27"/>
          <w:szCs w:val="27"/>
        </w:rPr>
        <w:t xml:space="preserve">зобов’язань перед кредиторами, зобов’язань щодо сплати податків, зборів (обов’язкових платежів), оплати праці, комунальних послуг, пільгових пенсій, тощо, в тому числі погашення заборгованості </w:t>
      </w:r>
      <w:r w:rsidRPr="006778F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УМАНСЬКОГО КОМУНАЛЬНОГО ВИДАВНИЧО-ПОЛІГРАФІЧНОГО ПІДПРИЄМСТВА ЧЕРКАСЬКОЇ ОБЛАСНОЇ РАДИ (далі Уманського КВПП) </w:t>
      </w:r>
      <w:r w:rsidRPr="006778F7">
        <w:rPr>
          <w:rFonts w:ascii="Times New Roman" w:hAnsi="Times New Roman" w:cs="Times New Roman"/>
          <w:bCs/>
          <w:iCs/>
          <w:sz w:val="27"/>
          <w:szCs w:val="27"/>
        </w:rPr>
        <w:t>(</w:t>
      </w:r>
      <w:r w:rsidRPr="006778F7">
        <w:rPr>
          <w:rFonts w:ascii="Times New Roman" w:hAnsi="Times New Roman" w:cs="Times New Roman"/>
          <w:sz w:val="27"/>
          <w:szCs w:val="27"/>
        </w:rPr>
        <w:t>за умови прийняття рішень обласної ради «</w:t>
      </w:r>
      <w:r w:rsidRPr="006778F7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Про відміну рішення Черкаської обласної ради від 11.10.2019 № 32-14/</w:t>
      </w:r>
      <w:r w:rsidRPr="006778F7">
        <w:rPr>
          <w:rFonts w:ascii="Times New Roman" w:hAnsi="Times New Roman" w:cs="Times New Roman"/>
          <w:bCs/>
          <w:sz w:val="27"/>
          <w:szCs w:val="27"/>
          <w:shd w:val="clear" w:color="auto" w:fill="FFFFFF"/>
          <w:lang w:val="en-US"/>
        </w:rPr>
        <w:t>VII</w:t>
      </w:r>
      <w:r w:rsidRPr="006778F7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«</w:t>
      </w:r>
      <w:r w:rsidRPr="006778F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Про ліквідацію УМАНСЬКОГО КОМУНАЛЬНОГО ВИДАВНИЧО-ПОЛІГРАФІЧНОГО ПІДПРИЄМСТВА ЧЕРКАСЬКОЇ ОБЛАСНОЇ РАДИ» та </w:t>
      </w:r>
      <w:r w:rsidRPr="006778F7">
        <w:rPr>
          <w:rFonts w:ascii="Times New Roman" w:hAnsi="Times New Roman" w:cs="Times New Roman"/>
          <w:sz w:val="27"/>
          <w:szCs w:val="27"/>
        </w:rPr>
        <w:t>«Про припинення</w:t>
      </w:r>
      <w:r w:rsidRPr="006778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778F7">
        <w:rPr>
          <w:rFonts w:ascii="Times New Roman" w:hAnsi="Times New Roman" w:cs="Times New Roman"/>
          <w:sz w:val="27"/>
          <w:szCs w:val="27"/>
        </w:rPr>
        <w:t xml:space="preserve">юридичної особи - </w:t>
      </w:r>
      <w:r w:rsidRPr="006778F7">
        <w:rPr>
          <w:rStyle w:val="copy-file-field"/>
          <w:rFonts w:ascii="Times New Roman" w:hAnsi="Times New Roman" w:cs="Times New Roman"/>
          <w:sz w:val="27"/>
          <w:szCs w:val="27"/>
        </w:rPr>
        <w:t>УМАНСЬКЕ КОМУНАЛЬНЕ ВИДАВНИЧО-ПОЛІГРАФІЧНЕ ПІДПРИЄМСТВО ЧЕРКАСЬКОЇ ОБЛАСНОЇ РАДИ»)</w:t>
      </w:r>
      <w:r w:rsidRPr="006778F7">
        <w:rPr>
          <w:rFonts w:ascii="Times New Roman" w:hAnsi="Times New Roman" w:cs="Times New Roman"/>
          <w:bCs/>
          <w:iCs/>
          <w:sz w:val="27"/>
          <w:szCs w:val="27"/>
        </w:rPr>
        <w:t>.</w:t>
      </w:r>
    </w:p>
    <w:p w:rsidR="00FA77F0" w:rsidRPr="006778F7" w:rsidRDefault="00FA77F0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Це рішення обумовлене недопущенням нарощування боргів </w:t>
      </w:r>
      <w:r w:rsidRPr="006778F7">
        <w:rPr>
          <w:rFonts w:ascii="Times New Roman" w:hAnsi="Times New Roman" w:cs="Times New Roman"/>
          <w:sz w:val="27"/>
          <w:szCs w:val="27"/>
          <w:shd w:val="clear" w:color="auto" w:fill="FFFFFF"/>
        </w:rPr>
        <w:t>Уманським КВПП</w:t>
      </w:r>
      <w:r w:rsidRPr="006778F7">
        <w:rPr>
          <w:rFonts w:ascii="Times New Roman" w:hAnsi="Times New Roman" w:cs="Times New Roman"/>
          <w:sz w:val="27"/>
          <w:szCs w:val="27"/>
        </w:rPr>
        <w:t>; виконання власником зобов’язання згідно з законодавством для недопущення банкрутства суб’єкта господарювання.</w:t>
      </w:r>
    </w:p>
    <w:p w:rsidR="00FA77F0" w:rsidRPr="006778F7" w:rsidRDefault="00FA77F0" w:rsidP="00FA77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  <w:lang w:eastAsia="uk-UA"/>
        </w:rPr>
        <w:t xml:space="preserve">Одним із дієвих способів уникнути накопичення нових боргів </w:t>
      </w:r>
      <w:r w:rsidRPr="006778F7">
        <w:rPr>
          <w:rFonts w:ascii="Times New Roman" w:hAnsi="Times New Roman" w:cs="Times New Roman"/>
          <w:sz w:val="27"/>
          <w:szCs w:val="27"/>
          <w:shd w:val="clear" w:color="auto" w:fill="FFFFFF"/>
        </w:rPr>
        <w:t>Уманським КВПП</w:t>
      </w:r>
      <w:r w:rsidRPr="006778F7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Pr="006778F7">
        <w:rPr>
          <w:rStyle w:val="rvts0"/>
          <w:rFonts w:ascii="Times New Roman" w:hAnsi="Times New Roman" w:cs="Times New Roman"/>
          <w:sz w:val="27"/>
          <w:szCs w:val="27"/>
        </w:rPr>
        <w:t xml:space="preserve">зменшити видатки на оплату праці та дати змогу запобігти його банкрутству </w:t>
      </w:r>
      <w:r w:rsidRPr="006778F7">
        <w:rPr>
          <w:rFonts w:ascii="Times New Roman" w:hAnsi="Times New Roman" w:cs="Times New Roman"/>
          <w:sz w:val="27"/>
          <w:szCs w:val="27"/>
          <w:lang w:eastAsia="uk-UA"/>
        </w:rPr>
        <w:t xml:space="preserve">є прийняття обласною радою рішення щодо припинення його діяльності </w:t>
      </w:r>
      <w:r w:rsidR="006778F7">
        <w:rPr>
          <w:rFonts w:ascii="Times New Roman" w:hAnsi="Times New Roman" w:cs="Times New Roman"/>
          <w:sz w:val="27"/>
          <w:szCs w:val="27"/>
          <w:lang w:eastAsia="uk-UA"/>
        </w:rPr>
        <w:br/>
      </w:r>
      <w:r w:rsidRPr="006778F7">
        <w:rPr>
          <w:rFonts w:ascii="Times New Roman" w:hAnsi="Times New Roman" w:cs="Times New Roman"/>
          <w:sz w:val="27"/>
          <w:szCs w:val="27"/>
          <w:lang w:eastAsia="uk-UA"/>
        </w:rPr>
        <w:t xml:space="preserve">у результаті реорганізації шляхом приєднання до </w:t>
      </w:r>
      <w:r w:rsidRPr="006778F7">
        <w:rPr>
          <w:rFonts w:ascii="Times New Roman" w:hAnsi="Times New Roman" w:cs="Times New Roman"/>
          <w:sz w:val="27"/>
          <w:szCs w:val="27"/>
        </w:rPr>
        <w:t xml:space="preserve">СМІЛЯНСЬКОГО КОМУНАЛЬНОГО ВИДАВНИЧО-ПОЛІГРАФІЧНОГО ПІДПРИЄМСТВА «ТЯСМИН» ЧЕРКАСЬКОЇ ОБЛАСНОЇ РАДИ, з правонаступництвом прав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 xml:space="preserve">та обов’язків в порядку, встановленому статтями 104-107 Цивільного кодексу України 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КП </w:t>
      </w:r>
      <w:r w:rsidR="00093E24" w:rsidRPr="006778F7">
        <w:rPr>
          <w:rFonts w:ascii="Times New Roman" w:hAnsi="Times New Roman" w:cs="Times New Roman"/>
          <w:sz w:val="27"/>
          <w:szCs w:val="27"/>
        </w:rPr>
        <w:t>«</w:t>
      </w:r>
      <w:r w:rsidRPr="006778F7">
        <w:rPr>
          <w:rFonts w:ascii="Times New Roman" w:hAnsi="Times New Roman" w:cs="Times New Roman"/>
          <w:sz w:val="27"/>
          <w:szCs w:val="27"/>
        </w:rPr>
        <w:t>АТП</w:t>
      </w:r>
      <w:r w:rsidR="00093E24" w:rsidRPr="006778F7">
        <w:rPr>
          <w:rFonts w:ascii="Times New Roman" w:hAnsi="Times New Roman" w:cs="Times New Roman"/>
          <w:sz w:val="27"/>
          <w:szCs w:val="27"/>
        </w:rPr>
        <w:t>»</w:t>
      </w:r>
      <w:r w:rsidRPr="006778F7">
        <w:rPr>
          <w:rFonts w:ascii="Times New Roman" w:hAnsi="Times New Roman" w:cs="Times New Roman"/>
          <w:sz w:val="27"/>
          <w:szCs w:val="27"/>
        </w:rPr>
        <w:t xml:space="preserve"> звернулося щодо перерозподілу напрямків використання коштів, передбачених підприємству заходами Програми у 2023 році на оновлення автопарку для перевезення посадових осіб в сумі 1300 тис. грн. 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lastRenderedPageBreak/>
        <w:t>Відповідно до вимог Постанови Кабінету Міністрів України</w:t>
      </w:r>
      <w:r w:rsidRPr="006778F7">
        <w:rPr>
          <w:rFonts w:ascii="Times New Roman" w:hAnsi="Times New Roman" w:cs="Times New Roman"/>
          <w:b/>
          <w:bCs/>
          <w:sz w:val="27"/>
          <w:szCs w:val="27"/>
          <w:lang w:eastAsia="uk-UA"/>
        </w:rPr>
        <w:t xml:space="preserve"> 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 xml:space="preserve">від </w:t>
      </w:r>
      <w:r w:rsidR="00AC5A40"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0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9</w:t>
      </w:r>
      <w:r w:rsidR="00AC5A40"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.11.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2021 №</w:t>
      </w:r>
      <w:r w:rsidR="00AC5A40"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 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 xml:space="preserve">590 </w:t>
      </w:r>
      <w:r w:rsidR="00093E24"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«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Про затвердження Порядку виконання повноважень Державною казначейською службою</w:t>
      </w:r>
      <w:r w:rsidR="007A6074"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 xml:space="preserve"> 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в особливому режиму в умовах воєнного стану</w:t>
      </w:r>
      <w:r w:rsidR="00093E24"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>»</w:t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 xml:space="preserve"> фінансування з обласного бюджету на зазначені цілі на період воєнного стану </w:t>
      </w:r>
      <w:r w:rsidR="006778F7">
        <w:rPr>
          <w:rFonts w:ascii="Times New Roman" w:hAnsi="Times New Roman" w:cs="Times New Roman"/>
          <w:bCs/>
          <w:sz w:val="27"/>
          <w:szCs w:val="27"/>
          <w:lang w:eastAsia="uk-UA"/>
        </w:rPr>
        <w:br/>
      </w:r>
      <w:r w:rsidRPr="006778F7">
        <w:rPr>
          <w:rFonts w:ascii="Times New Roman" w:hAnsi="Times New Roman" w:cs="Times New Roman"/>
          <w:bCs/>
          <w:sz w:val="27"/>
          <w:szCs w:val="27"/>
          <w:lang w:eastAsia="uk-UA"/>
        </w:rPr>
        <w:t xml:space="preserve">не вбачається можливим. 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Оскільки зношеність автопарку </w:t>
      </w:r>
      <w:r w:rsidR="0003329D" w:rsidRPr="006778F7">
        <w:rPr>
          <w:rFonts w:ascii="Times New Roman" w:hAnsi="Times New Roman" w:cs="Times New Roman"/>
          <w:sz w:val="27"/>
          <w:szCs w:val="27"/>
        </w:rPr>
        <w:t>підприємства</w:t>
      </w:r>
      <w:r w:rsidR="0003329D" w:rsidRPr="006778F7">
        <w:rPr>
          <w:rFonts w:ascii="Times New Roman" w:hAnsi="Times New Roman" w:cs="Times New Roman"/>
          <w:sz w:val="27"/>
          <w:szCs w:val="27"/>
          <w:lang w:val="ru-RU"/>
        </w:rPr>
        <w:t xml:space="preserve"> становить</w:t>
      </w:r>
      <w:r w:rsidR="0003329D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Pr="006778F7">
        <w:rPr>
          <w:rFonts w:ascii="Times New Roman" w:hAnsi="Times New Roman" w:cs="Times New Roman"/>
          <w:sz w:val="27"/>
          <w:szCs w:val="27"/>
        </w:rPr>
        <w:t xml:space="preserve">70%, існує потреба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 xml:space="preserve">в </w:t>
      </w:r>
      <w:r w:rsidR="0003329D" w:rsidRPr="006778F7">
        <w:rPr>
          <w:rFonts w:ascii="Times New Roman" w:hAnsi="Times New Roman" w:cs="Times New Roman"/>
          <w:sz w:val="27"/>
          <w:szCs w:val="27"/>
        </w:rPr>
        <w:t xml:space="preserve">його </w:t>
      </w:r>
      <w:r w:rsidRPr="006778F7">
        <w:rPr>
          <w:rFonts w:ascii="Times New Roman" w:hAnsi="Times New Roman" w:cs="Times New Roman"/>
          <w:sz w:val="27"/>
          <w:szCs w:val="27"/>
        </w:rPr>
        <w:t xml:space="preserve">оновлені. Наразі </w:t>
      </w:r>
      <w:r w:rsidR="0003329D" w:rsidRPr="006778F7">
        <w:rPr>
          <w:rFonts w:ascii="Times New Roman" w:hAnsi="Times New Roman" w:cs="Times New Roman"/>
          <w:sz w:val="27"/>
          <w:szCs w:val="27"/>
        </w:rPr>
        <w:t xml:space="preserve">в КП «АТП» </w:t>
      </w:r>
      <w:r w:rsidRPr="006778F7">
        <w:rPr>
          <w:rFonts w:ascii="Times New Roman" w:hAnsi="Times New Roman" w:cs="Times New Roman"/>
          <w:sz w:val="27"/>
          <w:szCs w:val="27"/>
        </w:rPr>
        <w:t>т</w:t>
      </w:r>
      <w:r w:rsidR="00AC5A40" w:rsidRPr="006778F7">
        <w:rPr>
          <w:rFonts w:ascii="Times New Roman" w:hAnsi="Times New Roman" w:cs="Times New Roman"/>
          <w:sz w:val="27"/>
          <w:szCs w:val="27"/>
        </w:rPr>
        <w:t>і</w:t>
      </w:r>
      <w:r w:rsidRPr="006778F7">
        <w:rPr>
          <w:rFonts w:ascii="Times New Roman" w:hAnsi="Times New Roman" w:cs="Times New Roman"/>
          <w:sz w:val="27"/>
          <w:szCs w:val="27"/>
        </w:rPr>
        <w:t>льки два автомобілі терміном виготовлення до 5 років, решта – автомобілі 8-5 років експлуатації, які потребують щорічного ремонту в зв’язку із зношеністю агрегатів та деталей.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Через застарілий ресурс автопарку, підприємство не має змоги </w:t>
      </w:r>
      <w:r w:rsidR="0003329D" w:rsidRPr="006778F7">
        <w:rPr>
          <w:rFonts w:ascii="Times New Roman" w:hAnsi="Times New Roman" w:cs="Times New Roman"/>
          <w:sz w:val="27"/>
          <w:szCs w:val="27"/>
        </w:rPr>
        <w:t xml:space="preserve">повноцінно </w:t>
      </w:r>
      <w:r w:rsidRPr="006778F7">
        <w:rPr>
          <w:rFonts w:ascii="Times New Roman" w:hAnsi="Times New Roman" w:cs="Times New Roman"/>
          <w:sz w:val="27"/>
          <w:szCs w:val="27"/>
        </w:rPr>
        <w:t xml:space="preserve">брати участь у системі електронних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закупівель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на майданчику </w:t>
      </w:r>
      <w:proofErr w:type="spellStart"/>
      <w:r w:rsidRPr="006778F7">
        <w:rPr>
          <w:rFonts w:ascii="Times New Roman" w:hAnsi="Times New Roman" w:cs="Times New Roman"/>
          <w:sz w:val="27"/>
          <w:szCs w:val="27"/>
          <w:lang w:val="en-US"/>
        </w:rPr>
        <w:t>Prozorro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,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 xml:space="preserve">де </w:t>
      </w:r>
      <w:r w:rsidR="0003329D" w:rsidRPr="006778F7">
        <w:rPr>
          <w:rFonts w:ascii="Times New Roman" w:hAnsi="Times New Roman" w:cs="Times New Roman"/>
          <w:sz w:val="27"/>
          <w:szCs w:val="27"/>
        </w:rPr>
        <w:t xml:space="preserve">переважає </w:t>
      </w:r>
      <w:r w:rsidRPr="006778F7">
        <w:rPr>
          <w:rFonts w:ascii="Times New Roman" w:hAnsi="Times New Roman" w:cs="Times New Roman"/>
          <w:sz w:val="27"/>
          <w:szCs w:val="27"/>
        </w:rPr>
        <w:t xml:space="preserve">попит на автомобілі </w:t>
      </w:r>
      <w:r w:rsidR="0003329D" w:rsidRPr="006778F7">
        <w:rPr>
          <w:rFonts w:ascii="Times New Roman" w:hAnsi="Times New Roman" w:cs="Times New Roman"/>
          <w:sz w:val="27"/>
          <w:szCs w:val="27"/>
        </w:rPr>
        <w:t>не старіші</w:t>
      </w:r>
      <w:r w:rsidRPr="006778F7">
        <w:rPr>
          <w:rFonts w:ascii="Times New Roman" w:hAnsi="Times New Roman" w:cs="Times New Roman"/>
          <w:sz w:val="27"/>
          <w:szCs w:val="27"/>
        </w:rPr>
        <w:t xml:space="preserve"> 5 років </w:t>
      </w:r>
      <w:r w:rsidR="0003329D" w:rsidRPr="006778F7">
        <w:rPr>
          <w:rFonts w:ascii="Times New Roman" w:hAnsi="Times New Roman" w:cs="Times New Roman"/>
          <w:sz w:val="27"/>
          <w:szCs w:val="27"/>
        </w:rPr>
        <w:t>випуску</w:t>
      </w:r>
      <w:r w:rsidRPr="006778F7">
        <w:rPr>
          <w:rFonts w:ascii="Times New Roman" w:hAnsi="Times New Roman" w:cs="Times New Roman"/>
          <w:sz w:val="27"/>
          <w:szCs w:val="27"/>
        </w:rPr>
        <w:t>.</w:t>
      </w:r>
    </w:p>
    <w:p w:rsidR="0098293E" w:rsidRPr="006778F7" w:rsidRDefault="0098293E" w:rsidP="00FA77F0">
      <w:pPr>
        <w:pStyle w:val="ab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Для належного виконання статутних завдань та конкурентоспроможності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на ринку послуг, підприємству необхідно щорічно оновлювати автопарк</w:t>
      </w:r>
      <w:r w:rsidR="00AC5A40" w:rsidRP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на 1-2 транспортні одиниці.</w:t>
      </w:r>
      <w:r w:rsidRPr="006778F7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Враховуючи неможливість фінансової підтримки на зазначені цілі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з обласного бюджету у 2023 році, підприємством прийнято рішення накопичувати для зазначених цілей власні обігові кошти.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У зв’язку з чим, підприємство звернулось внести зміни до Програми, зокрема: перерозподілити, передбачені йому в межах Програми на 2023 році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обсягі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фінансування в сумі 2100 тис. грн та надати додатково у 2023 році 350 тис. грн. Кошти загальною сумою 2450,00 тис. грн спрямувати підприємству у 2023 році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на такі заходи Програми: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1) ремонт транспортних засобів для забезпечення виконання статутних завдань – 700,00 тис. грн; 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2) придбання паливно-мастильних матеріалів – 350 тис. грн; 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3) на оплату праці працівників – 1170,0 тис. грн;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4) нарахування на фонд заробітної плати – 230,00 тис. грн.</w:t>
      </w:r>
    </w:p>
    <w:p w:rsidR="0098293E" w:rsidRPr="006778F7" w:rsidRDefault="0098293E" w:rsidP="00FA77F0">
      <w:pPr>
        <w:pStyle w:val="ab"/>
        <w:shd w:val="clear" w:color="auto" w:fill="FFFFFF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D00C2" w:rsidRPr="006778F7" w:rsidRDefault="0098293E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ГК 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«</w:t>
      </w:r>
      <w:r w:rsidRPr="006778F7">
        <w:rPr>
          <w:rFonts w:ascii="Times New Roman" w:hAnsi="Times New Roman" w:cs="Times New Roman"/>
          <w:sz w:val="27"/>
          <w:szCs w:val="27"/>
        </w:rPr>
        <w:t>Дніпро</w:t>
      </w:r>
      <w:r w:rsidR="00093E2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»</w:t>
      </w:r>
      <w:r w:rsidRPr="006778F7">
        <w:rPr>
          <w:rFonts w:ascii="Times New Roman" w:hAnsi="Times New Roman" w:cs="Times New Roman"/>
          <w:sz w:val="27"/>
          <w:szCs w:val="27"/>
        </w:rPr>
        <w:t xml:space="preserve"> звернувся до обласної ра</w:t>
      </w:r>
      <w:r w:rsidR="00223220" w:rsidRPr="006778F7">
        <w:rPr>
          <w:rFonts w:ascii="Times New Roman" w:hAnsi="Times New Roman" w:cs="Times New Roman"/>
          <w:sz w:val="27"/>
          <w:szCs w:val="27"/>
        </w:rPr>
        <w:t xml:space="preserve">ди </w:t>
      </w:r>
      <w:r w:rsidR="008D00C2" w:rsidRPr="006778F7">
        <w:rPr>
          <w:rFonts w:ascii="Times New Roman" w:hAnsi="Times New Roman" w:cs="Times New Roman"/>
          <w:sz w:val="27"/>
          <w:szCs w:val="27"/>
        </w:rPr>
        <w:t xml:space="preserve">з проханням </w:t>
      </w:r>
      <w:r w:rsidR="00223220" w:rsidRPr="006778F7">
        <w:rPr>
          <w:rFonts w:ascii="Times New Roman" w:hAnsi="Times New Roman" w:cs="Times New Roman"/>
          <w:sz w:val="27"/>
          <w:szCs w:val="27"/>
        </w:rPr>
        <w:t xml:space="preserve">щодо фінансової підтримки </w:t>
      </w:r>
      <w:r w:rsidR="003F4C52" w:rsidRPr="006778F7">
        <w:rPr>
          <w:rFonts w:ascii="Times New Roman" w:hAnsi="Times New Roman" w:cs="Times New Roman"/>
          <w:sz w:val="27"/>
          <w:szCs w:val="27"/>
        </w:rPr>
        <w:t xml:space="preserve">у 2023 році </w:t>
      </w:r>
      <w:r w:rsidR="00223220" w:rsidRPr="006778F7">
        <w:rPr>
          <w:rFonts w:ascii="Times New Roman" w:hAnsi="Times New Roman" w:cs="Times New Roman"/>
          <w:sz w:val="27"/>
          <w:szCs w:val="27"/>
        </w:rPr>
        <w:t xml:space="preserve">в </w:t>
      </w:r>
      <w:r w:rsidRPr="006778F7">
        <w:rPr>
          <w:rFonts w:ascii="Times New Roman" w:hAnsi="Times New Roman" w:cs="Times New Roman"/>
          <w:sz w:val="27"/>
          <w:szCs w:val="27"/>
        </w:rPr>
        <w:t xml:space="preserve">обсязі </w:t>
      </w:r>
      <w:r w:rsidR="00751ADA" w:rsidRPr="006778F7">
        <w:rPr>
          <w:rFonts w:ascii="Times New Roman" w:hAnsi="Times New Roman" w:cs="Times New Roman"/>
          <w:sz w:val="27"/>
          <w:szCs w:val="27"/>
        </w:rPr>
        <w:t>1050</w:t>
      </w:r>
      <w:r w:rsidRPr="006778F7">
        <w:rPr>
          <w:rFonts w:ascii="Times New Roman" w:hAnsi="Times New Roman" w:cs="Times New Roman"/>
          <w:sz w:val="27"/>
          <w:szCs w:val="27"/>
        </w:rPr>
        <w:t>,00 тис. грн</w:t>
      </w:r>
      <w:r w:rsidR="00103FD9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3F4C52" w:rsidRPr="006778F7">
        <w:rPr>
          <w:rFonts w:ascii="Times New Roman" w:hAnsi="Times New Roman" w:cs="Times New Roman"/>
          <w:sz w:val="27"/>
          <w:szCs w:val="27"/>
        </w:rPr>
        <w:t>на такі заходи Програми</w:t>
      </w:r>
      <w:r w:rsidR="008D00C2" w:rsidRPr="006778F7">
        <w:rPr>
          <w:rFonts w:ascii="Times New Roman" w:hAnsi="Times New Roman" w:cs="Times New Roman"/>
          <w:sz w:val="27"/>
          <w:szCs w:val="27"/>
        </w:rPr>
        <w:t>:</w:t>
      </w:r>
    </w:p>
    <w:p w:rsidR="008D00C2" w:rsidRPr="006778F7" w:rsidRDefault="008D00C2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1) 300,0 тис. грн на подолання підприємством негативних наслідків, спричинених кредиторською заборгованістю перед ТОВ «ПРОМЕНЕРГО-РЕСУРС» з січня 2023 року по лютий 2023 року включно за використаний природній газ;</w:t>
      </w:r>
    </w:p>
    <w:p w:rsidR="00751ADA" w:rsidRPr="006778F7" w:rsidRDefault="008D00C2" w:rsidP="00FA77F0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2) </w:t>
      </w:r>
      <w:r w:rsidR="00103FD9" w:rsidRPr="006778F7">
        <w:rPr>
          <w:rFonts w:ascii="Times New Roman" w:hAnsi="Times New Roman" w:cs="Times New Roman"/>
          <w:sz w:val="27"/>
          <w:szCs w:val="27"/>
        </w:rPr>
        <w:t xml:space="preserve">750,0 тис. грн для </w:t>
      </w:r>
      <w:r w:rsidRPr="006778F7">
        <w:rPr>
          <w:rFonts w:ascii="Times New Roman" w:hAnsi="Times New Roman" w:cs="Times New Roman"/>
          <w:sz w:val="27"/>
          <w:szCs w:val="27"/>
        </w:rPr>
        <w:t xml:space="preserve">оновлення </w:t>
      </w:r>
      <w:r w:rsidR="00751ADA" w:rsidRPr="006778F7">
        <w:rPr>
          <w:rFonts w:ascii="Times New Roman" w:hAnsi="Times New Roman" w:cs="Times New Roman"/>
          <w:sz w:val="27"/>
          <w:szCs w:val="27"/>
        </w:rPr>
        <w:t xml:space="preserve">та забезпечення розвитку матеріально-технічної </w:t>
      </w:r>
      <w:r w:rsidR="00103FD9" w:rsidRPr="006778F7">
        <w:rPr>
          <w:rFonts w:ascii="Times New Roman" w:hAnsi="Times New Roman" w:cs="Times New Roman"/>
          <w:sz w:val="27"/>
          <w:szCs w:val="27"/>
        </w:rPr>
        <w:t>бази комунального підприємства.</w:t>
      </w:r>
    </w:p>
    <w:p w:rsidR="00D67E49" w:rsidRPr="006778F7" w:rsidRDefault="00D67E49" w:rsidP="00FA77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>Мета та шляхи досягнення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Метою прийняття проєкту рішення є надання фінансової допомоги для реалізації комплексу взаємопов’язаних завдань і заходів, спрямованих на належне виконання обласною радою, як власником (засновником) комунальних підприємств, своїх організаційно-господарських повноважень шляхом: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1) забезпечення статутної діяльності комунальних підприємств;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6778F7">
        <w:rPr>
          <w:rFonts w:ascii="Times New Roman" w:hAnsi="Times New Roman" w:cs="Times New Roman"/>
          <w:sz w:val="27"/>
          <w:szCs w:val="27"/>
        </w:rPr>
        <w:t>2) розвитку матеріальної бази комунальних підприємств;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lastRenderedPageBreak/>
        <w:t xml:space="preserve">3) реалізації прав та обов'язків засновника комунального підприємства </w:t>
      </w:r>
      <w:r w:rsidR="00823BF3" w:rsidRP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Fonts w:ascii="Times New Roman" w:hAnsi="Times New Roman" w:cs="Times New Roman"/>
          <w:sz w:val="27"/>
          <w:szCs w:val="27"/>
        </w:rPr>
        <w:t>та власника майна, визначених статтею 4 Кодексу України з процедур банкрутства</w:t>
      </w:r>
      <w:r w:rsidR="00823BF3" w:rsidRPr="006778F7">
        <w:rPr>
          <w:rFonts w:ascii="Times New Roman" w:hAnsi="Times New Roman" w:cs="Times New Roman"/>
          <w:sz w:val="27"/>
          <w:szCs w:val="27"/>
        </w:rPr>
        <w:t>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Залучення додаткового фінансування зазначених підприємств сприятиме </w:t>
      </w:r>
      <w:r w:rsidR="00823BF3" w:rsidRPr="006778F7">
        <w:rPr>
          <w:rFonts w:ascii="Times New Roman" w:hAnsi="Times New Roman" w:cs="Times New Roman"/>
          <w:sz w:val="27"/>
          <w:szCs w:val="27"/>
        </w:rPr>
        <w:t xml:space="preserve">запобіганню банкрутства, </w:t>
      </w:r>
      <w:r w:rsidRPr="006778F7">
        <w:rPr>
          <w:rFonts w:ascii="Times New Roman" w:hAnsi="Times New Roman" w:cs="Times New Roman"/>
          <w:sz w:val="27"/>
          <w:szCs w:val="27"/>
        </w:rPr>
        <w:t xml:space="preserve">стабілізації їх фінансово-господарської діяльності, покращенню стану розрахунків, більш ефективному використанню майна спільної власності територіальних громад сіл, селищ, міст Черкаської області, оновленню виробничих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потужностей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>, технічної бази, забезпеченню повного і своєчасного внесення платежів до бюджету.</w:t>
      </w:r>
    </w:p>
    <w:p w:rsidR="0098293E" w:rsidRPr="006778F7" w:rsidRDefault="0098293E" w:rsidP="00FA77F0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Зміни вносяться шляхом викладання додатків 1-3 до Програми у новій редакції.</w:t>
      </w:r>
    </w:p>
    <w:p w:rsidR="00CD391F" w:rsidRPr="006778F7" w:rsidRDefault="00CD391F" w:rsidP="00FA77F0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>Правові аспекти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рішення обласної ради підготовлено відповідно до </w:t>
      </w:r>
      <w:r w:rsidR="001D4144" w:rsidRPr="006778F7">
        <w:rPr>
          <w:rFonts w:ascii="Times New Roman" w:hAnsi="Times New Roman" w:cs="Times New Roman"/>
          <w:sz w:val="27"/>
          <w:szCs w:val="27"/>
        </w:rPr>
        <w:t xml:space="preserve">частини п’ятої статті 24, частин першої, другої статті 211 Господарського кодексу України, пунктів 14, 21 частини першої статті 91 Бюджетного кодексу України, частини першої статті 4 Кодексу України з процедур банкрутства, статті 59 Закону України «Про місцеве самоврядування в Україні», </w:t>
      </w:r>
      <w:r w:rsidR="001D414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пункту 5</w:t>
      </w:r>
      <w:r w:rsidR="001D4144" w:rsidRPr="006778F7">
        <w:rPr>
          <w:rStyle w:val="rvts37"/>
          <w:rFonts w:ascii="Times New Roman" w:hAnsi="Times New Roman" w:cs="Times New Roman"/>
          <w:bCs/>
          <w:sz w:val="27"/>
          <w:szCs w:val="27"/>
          <w:shd w:val="clear" w:color="auto" w:fill="FFFFFF"/>
          <w:vertAlign w:val="superscript"/>
        </w:rPr>
        <w:t>-2</w:t>
      </w:r>
      <w:r w:rsidR="001D414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 розділу 9 «Прикінцеві та перехідні положення» Закону України «Про державну допомогу суб’єктам господарювання».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Відповідно до </w:t>
      </w:r>
      <w:r w:rsidR="001D414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пункту 5</w:t>
      </w:r>
      <w:r w:rsidR="001D4144" w:rsidRPr="006778F7">
        <w:rPr>
          <w:rStyle w:val="rvts37"/>
          <w:rFonts w:ascii="Times New Roman" w:hAnsi="Times New Roman" w:cs="Times New Roman"/>
          <w:bCs/>
          <w:sz w:val="27"/>
          <w:szCs w:val="27"/>
          <w:shd w:val="clear" w:color="auto" w:fill="FFFFFF"/>
          <w:vertAlign w:val="superscript"/>
        </w:rPr>
        <w:t>-2</w:t>
      </w:r>
      <w:r w:rsidR="001D4144"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 розділу 9 «Прикінцеві та перехідні положення» Закону України «Про державну допомогу суб’єктам господарювання»</w:t>
      </w:r>
      <w:r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вся державна допомога, що надається під час дії воєнного стану, є допустимою.</w:t>
      </w: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b/>
          <w:sz w:val="27"/>
          <w:szCs w:val="27"/>
        </w:rPr>
        <w:t xml:space="preserve">Фінансово-економічне </w:t>
      </w:r>
      <w:proofErr w:type="spellStart"/>
      <w:r w:rsidRPr="006778F7">
        <w:rPr>
          <w:rFonts w:ascii="Times New Roman" w:hAnsi="Times New Roman" w:cs="Times New Roman"/>
          <w:b/>
          <w:sz w:val="27"/>
          <w:szCs w:val="27"/>
        </w:rPr>
        <w:t>обгрунтування</w:t>
      </w:r>
      <w:proofErr w:type="spellEnd"/>
    </w:p>
    <w:p w:rsidR="0098293E" w:rsidRPr="006778F7" w:rsidRDefault="0098293E" w:rsidP="00FA7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Кошти передбачені зазначеним підприємствам на фінансову підтримку </w:t>
      </w:r>
      <w:r w:rsidR="00856024" w:rsidRPr="006778F7">
        <w:rPr>
          <w:rFonts w:ascii="Times New Roman" w:hAnsi="Times New Roman" w:cs="Times New Roman"/>
          <w:sz w:val="27"/>
          <w:szCs w:val="27"/>
        </w:rPr>
        <w:t xml:space="preserve">у 2023 році </w:t>
      </w:r>
      <w:r w:rsidRPr="006778F7">
        <w:rPr>
          <w:rFonts w:ascii="Times New Roman" w:hAnsi="Times New Roman" w:cs="Times New Roman"/>
          <w:sz w:val="27"/>
          <w:szCs w:val="27"/>
        </w:rPr>
        <w:t>будуть виділятись в межах</w:t>
      </w:r>
      <w:r w:rsidR="007A6074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Pr="006778F7">
        <w:rPr>
          <w:rFonts w:ascii="Times New Roman" w:hAnsi="Times New Roman" w:cs="Times New Roman"/>
          <w:sz w:val="27"/>
          <w:szCs w:val="27"/>
        </w:rPr>
        <w:t xml:space="preserve">заходів Програми за рахунок обласного бюджету. </w:t>
      </w:r>
    </w:p>
    <w:p w:rsidR="009E3678" w:rsidRPr="006778F7" w:rsidRDefault="009E3678" w:rsidP="009E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У разі прийняття Проєкту рішення, видатки обласного бюджету на фінансову підтримку, передбачені Паспортом Програми у 2023 році, </w:t>
      </w:r>
      <w:proofErr w:type="spellStart"/>
      <w:r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>збільшаться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6778F7">
        <w:rPr>
          <w:rFonts w:ascii="Times New Roman" w:hAnsi="Times New Roman" w:cs="Times New Roman"/>
          <w:sz w:val="27"/>
          <w:szCs w:val="27"/>
        </w:rPr>
        <w:br/>
      </w:r>
      <w:r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на </w:t>
      </w:r>
      <w:r w:rsidRPr="006778F7">
        <w:rPr>
          <w:rFonts w:ascii="Times New Roman" w:hAnsi="Times New Roman" w:cs="Times New Roman"/>
          <w:sz w:val="27"/>
          <w:szCs w:val="27"/>
        </w:rPr>
        <w:t>2743,839</w:t>
      </w:r>
      <w:r w:rsidRPr="006778F7">
        <w:rPr>
          <w:rStyle w:val="rvts23"/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6778F7">
        <w:rPr>
          <w:rFonts w:ascii="Times New Roman" w:hAnsi="Times New Roman" w:cs="Times New Roman"/>
          <w:sz w:val="27"/>
          <w:szCs w:val="27"/>
        </w:rPr>
        <w:t xml:space="preserve">тис. грн і складатимуть всього – 22003,583 тис. грн на рік, а у 2024 році </w:t>
      </w:r>
      <w:proofErr w:type="spellStart"/>
      <w:r w:rsidRPr="006778F7">
        <w:rPr>
          <w:rFonts w:ascii="Times New Roman" w:hAnsi="Times New Roman" w:cs="Times New Roman"/>
          <w:sz w:val="27"/>
          <w:szCs w:val="27"/>
        </w:rPr>
        <w:t>зменшаться</w:t>
      </w:r>
      <w:proofErr w:type="spellEnd"/>
      <w:r w:rsidRPr="006778F7">
        <w:rPr>
          <w:rFonts w:ascii="Times New Roman" w:hAnsi="Times New Roman" w:cs="Times New Roman"/>
          <w:sz w:val="27"/>
          <w:szCs w:val="27"/>
        </w:rPr>
        <w:t xml:space="preserve"> на суму 4270,0 тис. грн і складатимуть всього – 11479,0 тис. грн.</w:t>
      </w:r>
    </w:p>
    <w:p w:rsidR="0098293E" w:rsidRPr="006778F7" w:rsidRDefault="0098293E" w:rsidP="00FA77F0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В цілому по Програмі за період 2022 – 2024 років сума фінансової підтримки комунальних підприємств спільної власності територіальних громад сіл, селищ, міст Черкаської області складатиме</w:t>
      </w:r>
      <w:r w:rsidR="007A6074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9E3678" w:rsidRPr="006778F7">
        <w:rPr>
          <w:rFonts w:ascii="Times New Roman" w:hAnsi="Times New Roman" w:cs="Times New Roman"/>
          <w:sz w:val="27"/>
          <w:szCs w:val="27"/>
        </w:rPr>
        <w:t>–</w:t>
      </w:r>
      <w:r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9E3678" w:rsidRPr="006778F7">
        <w:rPr>
          <w:rFonts w:ascii="Times New Roman" w:hAnsi="Times New Roman" w:cs="Times New Roman"/>
          <w:sz w:val="27"/>
          <w:szCs w:val="27"/>
        </w:rPr>
        <w:t>55186,123</w:t>
      </w:r>
      <w:r w:rsidRPr="006778F7">
        <w:rPr>
          <w:rFonts w:ascii="Times New Roman" w:hAnsi="Times New Roman" w:cs="Times New Roman"/>
          <w:sz w:val="27"/>
          <w:szCs w:val="27"/>
        </w:rPr>
        <w:t xml:space="preserve"> тис. грн.</w:t>
      </w:r>
    </w:p>
    <w:p w:rsidR="0098293E" w:rsidRPr="006778F7" w:rsidRDefault="0098293E" w:rsidP="00FA77F0">
      <w:pPr>
        <w:spacing w:after="0" w:line="240" w:lineRule="auto"/>
        <w:ind w:right="15"/>
        <w:jc w:val="both"/>
        <w:rPr>
          <w:rFonts w:ascii="Times New Roman" w:hAnsi="Times New Roman" w:cs="Times New Roman"/>
          <w:sz w:val="27"/>
          <w:szCs w:val="27"/>
        </w:rPr>
      </w:pPr>
    </w:p>
    <w:p w:rsidR="009B7C82" w:rsidRPr="006778F7" w:rsidRDefault="009B7C82" w:rsidP="00FA77F0">
      <w:pPr>
        <w:spacing w:after="0" w:line="240" w:lineRule="auto"/>
        <w:ind w:right="15"/>
        <w:jc w:val="both"/>
        <w:rPr>
          <w:rFonts w:ascii="Times New Roman" w:hAnsi="Times New Roman" w:cs="Times New Roman"/>
          <w:sz w:val="27"/>
          <w:szCs w:val="27"/>
        </w:rPr>
      </w:pPr>
    </w:p>
    <w:p w:rsidR="0098293E" w:rsidRPr="006778F7" w:rsidRDefault="0098293E" w:rsidP="00FA77F0">
      <w:pPr>
        <w:spacing w:after="0" w:line="240" w:lineRule="auto"/>
        <w:ind w:right="15"/>
        <w:jc w:val="both"/>
        <w:rPr>
          <w:rFonts w:ascii="Times New Roman" w:hAnsi="Times New Roman" w:cs="Times New Roman"/>
          <w:sz w:val="27"/>
          <w:szCs w:val="27"/>
        </w:rPr>
      </w:pPr>
    </w:p>
    <w:p w:rsidR="0098293E" w:rsidRPr="006778F7" w:rsidRDefault="0098293E" w:rsidP="00FA77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Начальник управління об’єктами </w:t>
      </w:r>
    </w:p>
    <w:p w:rsidR="0098293E" w:rsidRPr="006778F7" w:rsidRDefault="0098293E" w:rsidP="00FA77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спільної власності територіальних </w:t>
      </w:r>
    </w:p>
    <w:p w:rsidR="0098293E" w:rsidRPr="006778F7" w:rsidRDefault="0098293E" w:rsidP="00FA77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 xml:space="preserve">громад області виконавчого </w:t>
      </w:r>
    </w:p>
    <w:p w:rsidR="0098293E" w:rsidRPr="006778F7" w:rsidRDefault="0098293E" w:rsidP="00FA77F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78F7">
        <w:rPr>
          <w:rFonts w:ascii="Times New Roman" w:hAnsi="Times New Roman" w:cs="Times New Roman"/>
          <w:sz w:val="27"/>
          <w:szCs w:val="27"/>
        </w:rPr>
        <w:t>апарату обласної ради</w:t>
      </w:r>
      <w:r w:rsidR="007A6074" w:rsidRPr="006778F7">
        <w:rPr>
          <w:rFonts w:ascii="Times New Roman" w:hAnsi="Times New Roman" w:cs="Times New Roman"/>
          <w:sz w:val="27"/>
          <w:szCs w:val="27"/>
        </w:rPr>
        <w:t xml:space="preserve"> </w:t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="009B7C82" w:rsidRPr="006778F7">
        <w:rPr>
          <w:rFonts w:ascii="Times New Roman" w:hAnsi="Times New Roman" w:cs="Times New Roman"/>
          <w:sz w:val="27"/>
          <w:szCs w:val="27"/>
        </w:rPr>
        <w:tab/>
      </w:r>
      <w:r w:rsidRPr="006778F7">
        <w:rPr>
          <w:rFonts w:ascii="Times New Roman" w:hAnsi="Times New Roman" w:cs="Times New Roman"/>
          <w:sz w:val="27"/>
          <w:szCs w:val="27"/>
        </w:rPr>
        <w:t>О. ЗВЯГІНЦЕВА</w:t>
      </w:r>
      <w:r w:rsidR="007A6074" w:rsidRPr="006778F7">
        <w:rPr>
          <w:rFonts w:ascii="Times New Roman" w:hAnsi="Times New Roman" w:cs="Times New Roman"/>
          <w:b/>
          <w:sz w:val="27"/>
          <w:szCs w:val="27"/>
        </w:rPr>
        <w:t xml:space="preserve"> </w:t>
      </w:r>
      <w:bookmarkEnd w:id="0"/>
    </w:p>
    <w:sectPr w:rsidR="0098293E" w:rsidRPr="006778F7" w:rsidSect="002232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A4E" w:rsidRDefault="005B6A4E" w:rsidP="0042539C">
      <w:pPr>
        <w:spacing w:after="0" w:line="240" w:lineRule="auto"/>
      </w:pPr>
      <w:r>
        <w:separator/>
      </w:r>
    </w:p>
  </w:endnote>
  <w:endnote w:type="continuationSeparator" w:id="0">
    <w:p w:rsidR="005B6A4E" w:rsidRDefault="005B6A4E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A4E" w:rsidRDefault="005B6A4E" w:rsidP="0042539C">
      <w:pPr>
        <w:spacing w:after="0" w:line="240" w:lineRule="auto"/>
      </w:pPr>
      <w:r>
        <w:separator/>
      </w:r>
    </w:p>
  </w:footnote>
  <w:footnote w:type="continuationSeparator" w:id="0">
    <w:p w:rsidR="005B6A4E" w:rsidRDefault="005B6A4E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613992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8F7">
          <w:rPr>
            <w:noProof/>
          </w:rPr>
          <w:t>4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647DF"/>
    <w:multiLevelType w:val="hybridMultilevel"/>
    <w:tmpl w:val="75D04F2A"/>
    <w:lvl w:ilvl="0" w:tplc="9BC8DC06">
      <w:numFmt w:val="bullet"/>
      <w:lvlText w:val="-"/>
      <w:lvlJc w:val="left"/>
      <w:pPr>
        <w:ind w:left="927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FB756E"/>
    <w:multiLevelType w:val="hybridMultilevel"/>
    <w:tmpl w:val="E3C21054"/>
    <w:lvl w:ilvl="0" w:tplc="8B1E94D2">
      <w:numFmt w:val="bullet"/>
      <w:lvlText w:val="-"/>
      <w:lvlJc w:val="left"/>
      <w:pPr>
        <w:ind w:left="1068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0E111A4"/>
    <w:multiLevelType w:val="hybridMultilevel"/>
    <w:tmpl w:val="79BE08BA"/>
    <w:lvl w:ilvl="0" w:tplc="A8FE85EE">
      <w:start w:val="1"/>
      <w:numFmt w:val="decimal"/>
      <w:lvlText w:val="%1)"/>
      <w:lvlJc w:val="left"/>
      <w:pPr>
        <w:ind w:left="2629" w:hanging="12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7" w:hanging="360"/>
      </w:pPr>
    </w:lvl>
    <w:lvl w:ilvl="2" w:tplc="0422001B" w:tentative="1">
      <w:start w:val="1"/>
      <w:numFmt w:val="lowerRoman"/>
      <w:lvlText w:val="%3."/>
      <w:lvlJc w:val="right"/>
      <w:pPr>
        <w:ind w:left="3217" w:hanging="180"/>
      </w:pPr>
    </w:lvl>
    <w:lvl w:ilvl="3" w:tplc="0422000F" w:tentative="1">
      <w:start w:val="1"/>
      <w:numFmt w:val="decimal"/>
      <w:lvlText w:val="%4."/>
      <w:lvlJc w:val="left"/>
      <w:pPr>
        <w:ind w:left="3937" w:hanging="360"/>
      </w:pPr>
    </w:lvl>
    <w:lvl w:ilvl="4" w:tplc="04220019" w:tentative="1">
      <w:start w:val="1"/>
      <w:numFmt w:val="lowerLetter"/>
      <w:lvlText w:val="%5."/>
      <w:lvlJc w:val="left"/>
      <w:pPr>
        <w:ind w:left="4657" w:hanging="360"/>
      </w:pPr>
    </w:lvl>
    <w:lvl w:ilvl="5" w:tplc="0422001B" w:tentative="1">
      <w:start w:val="1"/>
      <w:numFmt w:val="lowerRoman"/>
      <w:lvlText w:val="%6."/>
      <w:lvlJc w:val="right"/>
      <w:pPr>
        <w:ind w:left="5377" w:hanging="180"/>
      </w:pPr>
    </w:lvl>
    <w:lvl w:ilvl="6" w:tplc="0422000F" w:tentative="1">
      <w:start w:val="1"/>
      <w:numFmt w:val="decimal"/>
      <w:lvlText w:val="%7."/>
      <w:lvlJc w:val="left"/>
      <w:pPr>
        <w:ind w:left="6097" w:hanging="360"/>
      </w:pPr>
    </w:lvl>
    <w:lvl w:ilvl="7" w:tplc="04220019" w:tentative="1">
      <w:start w:val="1"/>
      <w:numFmt w:val="lowerLetter"/>
      <w:lvlText w:val="%8."/>
      <w:lvlJc w:val="left"/>
      <w:pPr>
        <w:ind w:left="6817" w:hanging="360"/>
      </w:pPr>
    </w:lvl>
    <w:lvl w:ilvl="8" w:tplc="0422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01F74"/>
    <w:rsid w:val="0003329D"/>
    <w:rsid w:val="00041194"/>
    <w:rsid w:val="00052FB1"/>
    <w:rsid w:val="000742FD"/>
    <w:rsid w:val="00091596"/>
    <w:rsid w:val="00093E24"/>
    <w:rsid w:val="000A5A13"/>
    <w:rsid w:val="000B0C7F"/>
    <w:rsid w:val="000F4301"/>
    <w:rsid w:val="00103FD9"/>
    <w:rsid w:val="00114A73"/>
    <w:rsid w:val="001355D8"/>
    <w:rsid w:val="001459C2"/>
    <w:rsid w:val="00184D73"/>
    <w:rsid w:val="001908A1"/>
    <w:rsid w:val="001A7291"/>
    <w:rsid w:val="001D4144"/>
    <w:rsid w:val="001E5809"/>
    <w:rsid w:val="001F7C3A"/>
    <w:rsid w:val="00211F5D"/>
    <w:rsid w:val="00223220"/>
    <w:rsid w:val="002236CF"/>
    <w:rsid w:val="0022448E"/>
    <w:rsid w:val="00246B41"/>
    <w:rsid w:val="00247015"/>
    <w:rsid w:val="00256DEB"/>
    <w:rsid w:val="002836FB"/>
    <w:rsid w:val="002A1ACB"/>
    <w:rsid w:val="002C6342"/>
    <w:rsid w:val="002D51FF"/>
    <w:rsid w:val="002E2430"/>
    <w:rsid w:val="002F403E"/>
    <w:rsid w:val="00326463"/>
    <w:rsid w:val="00332F61"/>
    <w:rsid w:val="0033471D"/>
    <w:rsid w:val="00336BA5"/>
    <w:rsid w:val="00341B1E"/>
    <w:rsid w:val="003430FD"/>
    <w:rsid w:val="003640A6"/>
    <w:rsid w:val="0039139F"/>
    <w:rsid w:val="003A2D68"/>
    <w:rsid w:val="003A420D"/>
    <w:rsid w:val="003A7532"/>
    <w:rsid w:val="003B3533"/>
    <w:rsid w:val="003B4239"/>
    <w:rsid w:val="003C1A80"/>
    <w:rsid w:val="003C61ED"/>
    <w:rsid w:val="003E5FCB"/>
    <w:rsid w:val="003F4C52"/>
    <w:rsid w:val="003F6EDC"/>
    <w:rsid w:val="004056BB"/>
    <w:rsid w:val="00416173"/>
    <w:rsid w:val="0042539C"/>
    <w:rsid w:val="00430A12"/>
    <w:rsid w:val="00434CB3"/>
    <w:rsid w:val="00445497"/>
    <w:rsid w:val="004651BD"/>
    <w:rsid w:val="00481F9C"/>
    <w:rsid w:val="00497B9E"/>
    <w:rsid w:val="004A0F62"/>
    <w:rsid w:val="004A35BB"/>
    <w:rsid w:val="004A3C02"/>
    <w:rsid w:val="004A643A"/>
    <w:rsid w:val="004B2464"/>
    <w:rsid w:val="004B3EE6"/>
    <w:rsid w:val="004E6D30"/>
    <w:rsid w:val="0050438C"/>
    <w:rsid w:val="005138BF"/>
    <w:rsid w:val="00525C1F"/>
    <w:rsid w:val="005274B3"/>
    <w:rsid w:val="005315F0"/>
    <w:rsid w:val="005368CE"/>
    <w:rsid w:val="005419D0"/>
    <w:rsid w:val="00547B93"/>
    <w:rsid w:val="0056280C"/>
    <w:rsid w:val="005656B0"/>
    <w:rsid w:val="00577CBF"/>
    <w:rsid w:val="0058131D"/>
    <w:rsid w:val="005A7230"/>
    <w:rsid w:val="005B0DAE"/>
    <w:rsid w:val="005B18EF"/>
    <w:rsid w:val="005B19CF"/>
    <w:rsid w:val="005B288E"/>
    <w:rsid w:val="005B66A6"/>
    <w:rsid w:val="005B6A4E"/>
    <w:rsid w:val="005C63F4"/>
    <w:rsid w:val="005D58A6"/>
    <w:rsid w:val="005D78BD"/>
    <w:rsid w:val="005F56E3"/>
    <w:rsid w:val="006038B8"/>
    <w:rsid w:val="00606755"/>
    <w:rsid w:val="0061038A"/>
    <w:rsid w:val="0062010E"/>
    <w:rsid w:val="00631B77"/>
    <w:rsid w:val="0064380A"/>
    <w:rsid w:val="00654256"/>
    <w:rsid w:val="00660403"/>
    <w:rsid w:val="00663561"/>
    <w:rsid w:val="00671742"/>
    <w:rsid w:val="006778F7"/>
    <w:rsid w:val="006856CB"/>
    <w:rsid w:val="00693B34"/>
    <w:rsid w:val="006F3A38"/>
    <w:rsid w:val="00702ECB"/>
    <w:rsid w:val="00724445"/>
    <w:rsid w:val="0073054B"/>
    <w:rsid w:val="00736E6B"/>
    <w:rsid w:val="00741D5F"/>
    <w:rsid w:val="007510FD"/>
    <w:rsid w:val="00751ADA"/>
    <w:rsid w:val="00754572"/>
    <w:rsid w:val="00756608"/>
    <w:rsid w:val="007732D3"/>
    <w:rsid w:val="007A6074"/>
    <w:rsid w:val="007B0C6C"/>
    <w:rsid w:val="007B40C6"/>
    <w:rsid w:val="00803AE4"/>
    <w:rsid w:val="00813492"/>
    <w:rsid w:val="00823BF3"/>
    <w:rsid w:val="00827EBE"/>
    <w:rsid w:val="00856024"/>
    <w:rsid w:val="008610B5"/>
    <w:rsid w:val="00876933"/>
    <w:rsid w:val="008A4501"/>
    <w:rsid w:val="008A7D1F"/>
    <w:rsid w:val="008B6291"/>
    <w:rsid w:val="008C6F87"/>
    <w:rsid w:val="008C7396"/>
    <w:rsid w:val="008C76A6"/>
    <w:rsid w:val="008D00C2"/>
    <w:rsid w:val="008D5466"/>
    <w:rsid w:val="008F009E"/>
    <w:rsid w:val="008F13EC"/>
    <w:rsid w:val="0090649D"/>
    <w:rsid w:val="00906DDF"/>
    <w:rsid w:val="00913CDB"/>
    <w:rsid w:val="0092217E"/>
    <w:rsid w:val="00953773"/>
    <w:rsid w:val="00962B5B"/>
    <w:rsid w:val="009724B8"/>
    <w:rsid w:val="009734AE"/>
    <w:rsid w:val="00981097"/>
    <w:rsid w:val="0098293E"/>
    <w:rsid w:val="009A7E39"/>
    <w:rsid w:val="009A7E52"/>
    <w:rsid w:val="009B75B5"/>
    <w:rsid w:val="009B7C82"/>
    <w:rsid w:val="009C4ACF"/>
    <w:rsid w:val="009D5011"/>
    <w:rsid w:val="009E3678"/>
    <w:rsid w:val="009F5F06"/>
    <w:rsid w:val="00A238F5"/>
    <w:rsid w:val="00A85ED0"/>
    <w:rsid w:val="00AA62EF"/>
    <w:rsid w:val="00AB58F7"/>
    <w:rsid w:val="00AC5A40"/>
    <w:rsid w:val="00AC5DA2"/>
    <w:rsid w:val="00AE5AF6"/>
    <w:rsid w:val="00AF1429"/>
    <w:rsid w:val="00AF331A"/>
    <w:rsid w:val="00B02504"/>
    <w:rsid w:val="00B35EAD"/>
    <w:rsid w:val="00B37E58"/>
    <w:rsid w:val="00B44D65"/>
    <w:rsid w:val="00B47C08"/>
    <w:rsid w:val="00B52705"/>
    <w:rsid w:val="00B621A8"/>
    <w:rsid w:val="00B66D3B"/>
    <w:rsid w:val="00B7115A"/>
    <w:rsid w:val="00B92BE4"/>
    <w:rsid w:val="00BA3692"/>
    <w:rsid w:val="00BB0566"/>
    <w:rsid w:val="00BC0E0B"/>
    <w:rsid w:val="00BC4C17"/>
    <w:rsid w:val="00BE225D"/>
    <w:rsid w:val="00BE7C9E"/>
    <w:rsid w:val="00BF2900"/>
    <w:rsid w:val="00BF3035"/>
    <w:rsid w:val="00BF5AF7"/>
    <w:rsid w:val="00C0068A"/>
    <w:rsid w:val="00C34E5C"/>
    <w:rsid w:val="00C44BF5"/>
    <w:rsid w:val="00C50279"/>
    <w:rsid w:val="00C95AE5"/>
    <w:rsid w:val="00CA1415"/>
    <w:rsid w:val="00CD391F"/>
    <w:rsid w:val="00CE20AD"/>
    <w:rsid w:val="00D0105B"/>
    <w:rsid w:val="00D02962"/>
    <w:rsid w:val="00D132AA"/>
    <w:rsid w:val="00D22F12"/>
    <w:rsid w:val="00D2476F"/>
    <w:rsid w:val="00D35B99"/>
    <w:rsid w:val="00D360CB"/>
    <w:rsid w:val="00D36D2A"/>
    <w:rsid w:val="00D50B4C"/>
    <w:rsid w:val="00D51E1A"/>
    <w:rsid w:val="00D5332F"/>
    <w:rsid w:val="00D67E49"/>
    <w:rsid w:val="00D81AFF"/>
    <w:rsid w:val="00D820CA"/>
    <w:rsid w:val="00D82BCB"/>
    <w:rsid w:val="00D8571B"/>
    <w:rsid w:val="00D862A0"/>
    <w:rsid w:val="00D90D9E"/>
    <w:rsid w:val="00DC10AE"/>
    <w:rsid w:val="00DC23B0"/>
    <w:rsid w:val="00DD05AD"/>
    <w:rsid w:val="00DD256F"/>
    <w:rsid w:val="00DD3350"/>
    <w:rsid w:val="00DD6839"/>
    <w:rsid w:val="00DE14F5"/>
    <w:rsid w:val="00DF2DF8"/>
    <w:rsid w:val="00DF3426"/>
    <w:rsid w:val="00DF61F7"/>
    <w:rsid w:val="00E05B6E"/>
    <w:rsid w:val="00E1110C"/>
    <w:rsid w:val="00E21F13"/>
    <w:rsid w:val="00E75321"/>
    <w:rsid w:val="00E7557C"/>
    <w:rsid w:val="00EA1DE6"/>
    <w:rsid w:val="00EA3B8E"/>
    <w:rsid w:val="00ED4249"/>
    <w:rsid w:val="00ED4B28"/>
    <w:rsid w:val="00ED63BF"/>
    <w:rsid w:val="00EF0034"/>
    <w:rsid w:val="00F022BB"/>
    <w:rsid w:val="00F27674"/>
    <w:rsid w:val="00F4671B"/>
    <w:rsid w:val="00F71D37"/>
    <w:rsid w:val="00F92135"/>
    <w:rsid w:val="00F96411"/>
    <w:rsid w:val="00FA77F0"/>
    <w:rsid w:val="00FB7CF7"/>
    <w:rsid w:val="00FD2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8131D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732D3"/>
  </w:style>
  <w:style w:type="character" w:customStyle="1" w:styleId="rvts37">
    <w:name w:val="rvts37"/>
    <w:basedOn w:val="a0"/>
    <w:rsid w:val="007732D3"/>
  </w:style>
  <w:style w:type="paragraph" w:customStyle="1" w:styleId="af">
    <w:name w:val="Знак Знак Знак Знак Знак Знак"/>
    <w:basedOn w:val="a"/>
    <w:rsid w:val="00D67E49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copy-file-field">
    <w:name w:val="copy-file-field"/>
    <w:basedOn w:val="a0"/>
    <w:rsid w:val="009B7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1591</Words>
  <Characters>9071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93</cp:revision>
  <cp:lastPrinted>2023-02-23T12:08:00Z</cp:lastPrinted>
  <dcterms:created xsi:type="dcterms:W3CDTF">2023-01-30T13:50:00Z</dcterms:created>
  <dcterms:modified xsi:type="dcterms:W3CDTF">2023-02-28T19:38:00Z</dcterms:modified>
</cp:coreProperties>
</file>