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CD4" w:rsidRPr="00321B4E" w:rsidRDefault="00182CD4" w:rsidP="00D97BAC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21B4E">
        <w:rPr>
          <w:rFonts w:ascii="Times New Roman" w:eastAsia="Times New Roman" w:hAnsi="Times New Roman"/>
          <w:b/>
          <w:sz w:val="28"/>
          <w:szCs w:val="28"/>
          <w:lang w:eastAsia="ru-RU"/>
        </w:rPr>
        <w:t>Пояснювальна записка</w:t>
      </w:r>
    </w:p>
    <w:p w:rsidR="00663791" w:rsidRDefault="00182CD4" w:rsidP="0066379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21B4E">
        <w:rPr>
          <w:rFonts w:ascii="Times New Roman" w:eastAsia="Times New Roman" w:hAnsi="Times New Roman"/>
          <w:b/>
          <w:sz w:val="28"/>
          <w:szCs w:val="28"/>
          <w:lang w:eastAsia="ru-RU"/>
        </w:rPr>
        <w:t>до про</w:t>
      </w:r>
      <w:r w:rsidR="0066379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є</w:t>
      </w:r>
      <w:proofErr w:type="spellStart"/>
      <w:r w:rsidRPr="00321B4E">
        <w:rPr>
          <w:rFonts w:ascii="Times New Roman" w:eastAsia="Times New Roman" w:hAnsi="Times New Roman"/>
          <w:b/>
          <w:sz w:val="28"/>
          <w:szCs w:val="28"/>
          <w:lang w:eastAsia="ru-RU"/>
        </w:rPr>
        <w:t>кту</w:t>
      </w:r>
      <w:proofErr w:type="spellEnd"/>
      <w:r w:rsidRPr="00321B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рішення обласної ради</w:t>
      </w:r>
    </w:p>
    <w:p w:rsidR="00663791" w:rsidRPr="00663791" w:rsidRDefault="00663791" w:rsidP="0066379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</w:t>
      </w:r>
      <w:r w:rsidRPr="00663791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спільної власності територіальних громад сіл, селищ, міст </w:t>
      </w:r>
      <w:r w:rsidRPr="0066379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Черкаської області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»</w:t>
      </w:r>
    </w:p>
    <w:p w:rsidR="00D94DF0" w:rsidRDefault="00D94DF0" w:rsidP="00D94D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4DF0" w:rsidRDefault="00D94DF0" w:rsidP="00D94DF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94DF0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94DF0">
        <w:rPr>
          <w:rFonts w:ascii="Times New Roman" w:hAnsi="Times New Roman"/>
          <w:sz w:val="28"/>
          <w:szCs w:val="28"/>
          <w:lang w:val="uk-UA"/>
        </w:rPr>
        <w:t xml:space="preserve"> рішення обласної ради </w:t>
      </w:r>
      <w:r w:rsidRPr="00D94DF0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Pr="00D94DF0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проєкту землеустрою щодо відведення земельної ділянки спільної власності територіальних громад сіл, селищ, міст </w:t>
      </w:r>
      <w:r w:rsidRPr="00D94DF0">
        <w:rPr>
          <w:rFonts w:ascii="Times New Roman" w:hAnsi="Times New Roman"/>
          <w:color w:val="000000" w:themeColor="text1"/>
          <w:sz w:val="28"/>
          <w:szCs w:val="28"/>
          <w:lang w:val="uk-UA"/>
        </w:rPr>
        <w:t>Черкаської області</w:t>
      </w:r>
      <w:r w:rsidRPr="00D94DF0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Pr="00D94DF0">
        <w:rPr>
          <w:rFonts w:ascii="Times New Roman" w:hAnsi="Times New Roman"/>
          <w:sz w:val="28"/>
          <w:szCs w:val="28"/>
          <w:lang w:val="uk-UA"/>
        </w:rPr>
        <w:t xml:space="preserve"> підготовлено відповідно до пункту 21 частини першої статті 43 Закону України «Про місцеве самоврядування в Україні», пунктів «а»</w:t>
      </w:r>
      <w:r w:rsidRPr="00D94DF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D94DF0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D94DF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е» </w:t>
      </w:r>
      <w:r w:rsidRPr="00D94DF0">
        <w:rPr>
          <w:rFonts w:ascii="Times New Roman" w:hAnsi="Times New Roman"/>
          <w:sz w:val="28"/>
          <w:szCs w:val="28"/>
          <w:lang w:val="uk-UA"/>
        </w:rPr>
        <w:t>статті 8, статей 20, 123 Земельного кодексу України, статей 15, 22, 50 Закону України «Про землеустрій», рішення обласної ради від 08.09.2017 № 16-11/</w:t>
      </w:r>
      <w:r w:rsidRPr="00D94DF0">
        <w:rPr>
          <w:rFonts w:ascii="Times New Roman" w:hAnsi="Times New Roman"/>
          <w:sz w:val="28"/>
          <w:szCs w:val="28"/>
          <w:lang w:val="en-US"/>
        </w:rPr>
        <w:t>VII</w:t>
      </w:r>
      <w:r w:rsidRPr="00D94DF0">
        <w:rPr>
          <w:rFonts w:ascii="Times New Roman" w:hAnsi="Times New Roman"/>
          <w:sz w:val="28"/>
          <w:szCs w:val="28"/>
          <w:lang w:val="uk-UA"/>
        </w:rPr>
        <w:t xml:space="preserve"> «Про визнання права спільної комунальної власності територіальних громад сіл, селищ, міст Черкаської обл</w:t>
      </w:r>
      <w:r>
        <w:rPr>
          <w:rFonts w:ascii="Times New Roman" w:hAnsi="Times New Roman"/>
          <w:sz w:val="28"/>
          <w:szCs w:val="28"/>
          <w:lang w:val="uk-UA"/>
        </w:rPr>
        <w:t>асті на земельні ділянки».</w:t>
      </w:r>
    </w:p>
    <w:p w:rsidR="00D94DF0" w:rsidRDefault="00247A69" w:rsidP="00D94DF0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обласної ради </w:t>
      </w:r>
      <w:r w:rsidR="00D94DF0" w:rsidRPr="00D94DF0">
        <w:rPr>
          <w:rFonts w:ascii="Times New Roman" w:hAnsi="Times New Roman"/>
          <w:sz w:val="28"/>
          <w:szCs w:val="28"/>
          <w:lang w:val="uk-UA"/>
        </w:rPr>
        <w:t>звернулос</w:t>
      </w:r>
      <w:r w:rsidR="00B24F6A">
        <w:rPr>
          <w:rFonts w:ascii="Times New Roman" w:hAnsi="Times New Roman"/>
          <w:sz w:val="28"/>
          <w:szCs w:val="28"/>
          <w:lang w:val="uk-UA"/>
        </w:rPr>
        <w:t>я</w:t>
      </w:r>
      <w:r w:rsidR="00D94DF0" w:rsidRPr="00D94DF0">
        <w:rPr>
          <w:rFonts w:ascii="Times New Roman" w:hAnsi="Times New Roman"/>
          <w:sz w:val="28"/>
          <w:szCs w:val="28"/>
          <w:lang w:val="uk-UA"/>
        </w:rPr>
        <w:t xml:space="preserve"> комунальне підприємство «Управління по експлуатації будинку рад і об’єктів обласної комунальної власності» </w:t>
      </w:r>
      <w:r w:rsidR="00B24F6A">
        <w:rPr>
          <w:rFonts w:ascii="Times New Roman" w:hAnsi="Times New Roman"/>
          <w:sz w:val="28"/>
          <w:szCs w:val="28"/>
          <w:lang w:val="uk-UA"/>
        </w:rPr>
        <w:t xml:space="preserve">(далі – Підприємство) </w:t>
      </w:r>
      <w:r>
        <w:rPr>
          <w:rFonts w:ascii="Times New Roman" w:hAnsi="Times New Roman"/>
          <w:sz w:val="28"/>
          <w:szCs w:val="28"/>
          <w:lang w:val="uk-UA"/>
        </w:rPr>
        <w:t xml:space="preserve">листом від 11.09.2023 № 296 </w:t>
      </w:r>
      <w:r w:rsidR="00D94DF0" w:rsidRPr="00D94DF0">
        <w:rPr>
          <w:rFonts w:ascii="Times New Roman" w:hAnsi="Times New Roman"/>
          <w:sz w:val="28"/>
          <w:szCs w:val="28"/>
          <w:lang w:val="uk-UA"/>
        </w:rPr>
        <w:t xml:space="preserve">про розгляд питання щодо надання дозволу на розробку проєкту землеустрою під нежитлові приміщення, що знаходяться за адресою: м. Черкаси, вул. Хрещатик, 193, </w:t>
      </w:r>
      <w:r w:rsidR="00D94DF0" w:rsidRPr="00D94DF0">
        <w:rPr>
          <w:rStyle w:val="rvts0"/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орієнтовною площею </w:t>
      </w:r>
      <w:r w:rsidR="00D94DF0" w:rsidRPr="00D94DF0">
        <w:rPr>
          <w:rStyle w:val="rvts0"/>
          <w:rFonts w:ascii="Times New Roman" w:hAnsi="Times New Roman"/>
          <w:sz w:val="28"/>
          <w:szCs w:val="28"/>
          <w:lang w:val="uk-UA"/>
        </w:rPr>
        <w:t xml:space="preserve">0,1618 га, яка належить до категорії земель житлової та громадської забудови, цільове призначення </w:t>
      </w:r>
      <w:r w:rsidR="00571E7F" w:rsidRPr="00571E7F">
        <w:rPr>
          <w:rStyle w:val="rvts0"/>
          <w:rFonts w:ascii="Times New Roman" w:hAnsi="Times New Roman"/>
          <w:sz w:val="28"/>
          <w:szCs w:val="28"/>
          <w:lang w:val="uk-UA"/>
        </w:rPr>
        <w:t>03.10 для будівництва та обслуговування адміністративних будинків, пов’язаною з отриманням прибутку.</w:t>
      </w:r>
    </w:p>
    <w:p w:rsidR="00247A69" w:rsidRPr="00D94DF0" w:rsidRDefault="00247A69" w:rsidP="00D94DF0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  <w:lang w:val="uk-UA"/>
        </w:rPr>
      </w:pP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Крім того, додатково листом від 06.11.2023 № 292 </w:t>
      </w:r>
      <w:r w:rsidR="00B24F6A">
        <w:rPr>
          <w:rStyle w:val="rvts0"/>
          <w:rFonts w:ascii="Times New Roman" w:hAnsi="Times New Roman"/>
          <w:sz w:val="28"/>
          <w:szCs w:val="28"/>
          <w:lang w:val="uk-UA"/>
        </w:rPr>
        <w:t xml:space="preserve">Підприємство 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>надал</w:t>
      </w:r>
      <w:r w:rsidR="00B24F6A">
        <w:rPr>
          <w:rStyle w:val="rvts0"/>
          <w:rFonts w:ascii="Times New Roman" w:hAnsi="Times New Roman"/>
          <w:sz w:val="28"/>
          <w:szCs w:val="28"/>
          <w:lang w:val="uk-UA"/>
        </w:rPr>
        <w:t>о</w:t>
      </w:r>
      <w:bookmarkStart w:id="0" w:name="_GoBack"/>
      <w:bookmarkEnd w:id="0"/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Витяг з містобудівної документації міста Черкаси на визначення обмежень у використанні території для містобудівних потреб.</w:t>
      </w:r>
    </w:p>
    <w:p w:rsidR="00C65BB4" w:rsidRDefault="00A71026" w:rsidP="00C65B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D94DF0">
        <w:rPr>
          <w:rFonts w:ascii="Times New Roman" w:hAnsi="Times New Roman"/>
          <w:sz w:val="28"/>
          <w:szCs w:val="28"/>
          <w:lang w:val="uk-UA"/>
        </w:rPr>
        <w:t>Згідно з підпункту "а" статті 8 Земельного кодексу України д</w:t>
      </w:r>
      <w:r w:rsidRPr="00D94DF0">
        <w:rPr>
          <w:rFonts w:ascii="Times New Roman" w:hAnsi="Times New Roman"/>
          <w:sz w:val="28"/>
          <w:szCs w:val="28"/>
        </w:rPr>
        <w:t xml:space="preserve">о повноважень </w:t>
      </w:r>
      <w:proofErr w:type="spellStart"/>
      <w:r w:rsidRPr="00D94DF0">
        <w:rPr>
          <w:rFonts w:ascii="Times New Roman" w:hAnsi="Times New Roman"/>
          <w:sz w:val="28"/>
          <w:szCs w:val="28"/>
        </w:rPr>
        <w:t>обласних</w:t>
      </w:r>
      <w:proofErr w:type="spellEnd"/>
      <w:r w:rsidRPr="00D94DF0">
        <w:rPr>
          <w:rFonts w:ascii="Times New Roman" w:hAnsi="Times New Roman"/>
          <w:sz w:val="28"/>
          <w:szCs w:val="28"/>
        </w:rPr>
        <w:t xml:space="preserve"> рад у </w:t>
      </w:r>
      <w:proofErr w:type="spellStart"/>
      <w:r w:rsidRPr="00D94DF0">
        <w:rPr>
          <w:rFonts w:ascii="Times New Roman" w:hAnsi="Times New Roman"/>
          <w:sz w:val="28"/>
          <w:szCs w:val="28"/>
        </w:rPr>
        <w:t>галузі</w:t>
      </w:r>
      <w:proofErr w:type="spellEnd"/>
      <w:r w:rsidRPr="00D94D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94DF0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D94D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94DF0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D94DF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94DF0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D94DF0">
        <w:rPr>
          <w:rFonts w:ascii="Times New Roman" w:hAnsi="Times New Roman"/>
          <w:sz w:val="28"/>
          <w:szCs w:val="28"/>
        </w:rPr>
        <w:t xml:space="preserve"> області </w:t>
      </w:r>
      <w:proofErr w:type="spellStart"/>
      <w:r w:rsidRPr="00D94DF0">
        <w:rPr>
          <w:rFonts w:ascii="Times New Roman" w:hAnsi="Times New Roman"/>
          <w:sz w:val="28"/>
          <w:szCs w:val="28"/>
        </w:rPr>
        <w:t>належить</w:t>
      </w:r>
      <w:proofErr w:type="spellEnd"/>
      <w:r w:rsidRPr="00D94DF0">
        <w:rPr>
          <w:rFonts w:ascii="Times New Roman" w:hAnsi="Times New Roman"/>
          <w:sz w:val="28"/>
          <w:szCs w:val="28"/>
        </w:rPr>
        <w:t xml:space="preserve"> розпорядження землями, </w:t>
      </w:r>
      <w:proofErr w:type="spellStart"/>
      <w:r w:rsidRPr="00D94DF0">
        <w:rPr>
          <w:rFonts w:ascii="Times New Roman" w:hAnsi="Times New Roman"/>
          <w:sz w:val="28"/>
          <w:szCs w:val="28"/>
        </w:rPr>
        <w:t>що</w:t>
      </w:r>
      <w:proofErr w:type="spellEnd"/>
      <w:r w:rsidRPr="00D94D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94DF0">
        <w:rPr>
          <w:rFonts w:ascii="Times New Roman" w:hAnsi="Times New Roman"/>
          <w:sz w:val="28"/>
          <w:szCs w:val="28"/>
        </w:rPr>
        <w:t>знаходяться</w:t>
      </w:r>
      <w:proofErr w:type="spellEnd"/>
      <w:r w:rsidRPr="00D94DF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D94DF0">
        <w:rPr>
          <w:rFonts w:ascii="Times New Roman" w:hAnsi="Times New Roman"/>
          <w:sz w:val="28"/>
          <w:szCs w:val="28"/>
        </w:rPr>
        <w:t>спільній</w:t>
      </w:r>
      <w:proofErr w:type="spellEnd"/>
      <w:r w:rsidRPr="00D94DF0">
        <w:rPr>
          <w:rFonts w:ascii="Times New Roman" w:hAnsi="Times New Roman"/>
          <w:sz w:val="28"/>
          <w:szCs w:val="28"/>
        </w:rPr>
        <w:t xml:space="preserve"> власності територіальних громад</w:t>
      </w:r>
      <w:r w:rsidRPr="00D94DF0">
        <w:rPr>
          <w:rFonts w:ascii="Times New Roman" w:hAnsi="Times New Roman"/>
          <w:sz w:val="28"/>
          <w:szCs w:val="28"/>
          <w:lang w:val="uk-UA"/>
        </w:rPr>
        <w:t>.</w:t>
      </w:r>
    </w:p>
    <w:p w:rsidR="00C65BB4" w:rsidRDefault="00C65BB4" w:rsidP="00C65BB4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5BB4">
        <w:rPr>
          <w:rFonts w:ascii="Times New Roman" w:hAnsi="Times New Roman"/>
          <w:sz w:val="28"/>
          <w:lang w:val="uk-UA"/>
        </w:rPr>
        <w:t>Відповідно до абзацу п’ятого частини першої статті</w:t>
      </w:r>
      <w:r>
        <w:rPr>
          <w:rFonts w:ascii="Times New Roman" w:hAnsi="Times New Roman"/>
          <w:sz w:val="28"/>
          <w:lang w:val="uk-UA"/>
        </w:rPr>
        <w:t xml:space="preserve"> 123 Земельного кодексу України (далі – ЗК України), н</w:t>
      </w:r>
      <w:r w:rsidRPr="00C65BB4">
        <w:rPr>
          <w:rFonts w:ascii="Times New Roman" w:hAnsi="Times New Roman"/>
          <w:sz w:val="28"/>
          <w:lang w:val="uk-UA"/>
        </w:rPr>
        <w:t xml:space="preserve">адання земельних ділянок державної або комунальної власності у користування здійснюється Верховною </w:t>
      </w:r>
      <w:r w:rsidRPr="00C65BB4">
        <w:rPr>
          <w:rFonts w:ascii="Times New Roman" w:hAnsi="Times New Roman"/>
          <w:sz w:val="28"/>
        </w:rPr>
        <w:t xml:space="preserve">Радою </w:t>
      </w:r>
      <w:proofErr w:type="spellStart"/>
      <w:r w:rsidRPr="00C65BB4">
        <w:rPr>
          <w:rFonts w:ascii="Times New Roman" w:hAnsi="Times New Roman"/>
          <w:sz w:val="28"/>
        </w:rPr>
        <w:t>Автономної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Республіки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Крим</w:t>
      </w:r>
      <w:proofErr w:type="spellEnd"/>
      <w:r w:rsidRPr="00C65BB4">
        <w:rPr>
          <w:rFonts w:ascii="Times New Roman" w:hAnsi="Times New Roman"/>
          <w:sz w:val="28"/>
        </w:rPr>
        <w:t xml:space="preserve">, Радою </w:t>
      </w:r>
      <w:proofErr w:type="spellStart"/>
      <w:r w:rsidRPr="00C65BB4">
        <w:rPr>
          <w:rFonts w:ascii="Times New Roman" w:hAnsi="Times New Roman"/>
          <w:sz w:val="28"/>
        </w:rPr>
        <w:t>міністрів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Автономної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Республіки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Крим</w:t>
      </w:r>
      <w:proofErr w:type="spellEnd"/>
      <w:r w:rsidRPr="00C65BB4">
        <w:rPr>
          <w:rFonts w:ascii="Times New Roman" w:hAnsi="Times New Roman"/>
          <w:sz w:val="28"/>
        </w:rPr>
        <w:t xml:space="preserve">, органами </w:t>
      </w:r>
      <w:proofErr w:type="spellStart"/>
      <w:r w:rsidRPr="00C65BB4">
        <w:rPr>
          <w:rFonts w:ascii="Times New Roman" w:hAnsi="Times New Roman"/>
          <w:sz w:val="28"/>
        </w:rPr>
        <w:t>виконавчої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влади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або</w:t>
      </w:r>
      <w:proofErr w:type="spellEnd"/>
      <w:r w:rsidRPr="00C65BB4">
        <w:rPr>
          <w:rFonts w:ascii="Times New Roman" w:hAnsi="Times New Roman"/>
          <w:sz w:val="28"/>
        </w:rPr>
        <w:t xml:space="preserve"> органами </w:t>
      </w:r>
      <w:proofErr w:type="spellStart"/>
      <w:r w:rsidRPr="00C65BB4">
        <w:rPr>
          <w:rFonts w:ascii="Times New Roman" w:hAnsi="Times New Roman"/>
          <w:sz w:val="28"/>
        </w:rPr>
        <w:t>місцевого</w:t>
      </w:r>
      <w:proofErr w:type="spellEnd"/>
      <w:r w:rsidRPr="00C65BB4">
        <w:rPr>
          <w:rFonts w:ascii="Times New Roman" w:hAnsi="Times New Roman"/>
          <w:sz w:val="28"/>
        </w:rPr>
        <w:t xml:space="preserve"> самоврядування.</w:t>
      </w:r>
      <w:bookmarkStart w:id="1" w:name="n1058"/>
      <w:bookmarkEnd w:id="1"/>
    </w:p>
    <w:p w:rsidR="00570DF7" w:rsidRDefault="00C65BB4" w:rsidP="00570DF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C65BB4">
        <w:rPr>
          <w:rFonts w:ascii="Times New Roman" w:hAnsi="Times New Roman"/>
          <w:sz w:val="28"/>
        </w:rPr>
        <w:t xml:space="preserve">Рішення </w:t>
      </w:r>
      <w:proofErr w:type="spellStart"/>
      <w:r w:rsidRPr="00C65BB4">
        <w:rPr>
          <w:rFonts w:ascii="Times New Roman" w:hAnsi="Times New Roman"/>
          <w:sz w:val="28"/>
        </w:rPr>
        <w:t>зазначених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органів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приймається</w:t>
      </w:r>
      <w:proofErr w:type="spellEnd"/>
      <w:r w:rsidRPr="00C65BB4">
        <w:rPr>
          <w:rFonts w:ascii="Times New Roman" w:hAnsi="Times New Roman"/>
          <w:sz w:val="28"/>
        </w:rPr>
        <w:t xml:space="preserve"> на </w:t>
      </w:r>
      <w:proofErr w:type="spellStart"/>
      <w:r w:rsidRPr="00C65BB4">
        <w:rPr>
          <w:rFonts w:ascii="Times New Roman" w:hAnsi="Times New Roman"/>
          <w:sz w:val="28"/>
        </w:rPr>
        <w:t>підставі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проектів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землеустрою</w:t>
      </w:r>
      <w:proofErr w:type="spellEnd"/>
      <w:r w:rsidRPr="00C65BB4">
        <w:rPr>
          <w:rFonts w:ascii="Times New Roman" w:hAnsi="Times New Roman"/>
          <w:sz w:val="28"/>
        </w:rPr>
        <w:t xml:space="preserve"> щодо </w:t>
      </w:r>
      <w:proofErr w:type="spellStart"/>
      <w:r w:rsidRPr="00C65BB4">
        <w:rPr>
          <w:rFonts w:ascii="Times New Roman" w:hAnsi="Times New Roman"/>
          <w:sz w:val="28"/>
        </w:rPr>
        <w:t>відведення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земельних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ділянок</w:t>
      </w:r>
      <w:proofErr w:type="spellEnd"/>
      <w:r w:rsidRPr="00C65BB4">
        <w:rPr>
          <w:rFonts w:ascii="Times New Roman" w:hAnsi="Times New Roman"/>
          <w:sz w:val="28"/>
        </w:rPr>
        <w:t xml:space="preserve"> у </w:t>
      </w:r>
      <w:proofErr w:type="spellStart"/>
      <w:r w:rsidRPr="00C65BB4">
        <w:rPr>
          <w:rFonts w:ascii="Times New Roman" w:hAnsi="Times New Roman"/>
          <w:sz w:val="28"/>
        </w:rPr>
        <w:t>разі</w:t>
      </w:r>
      <w:bookmarkStart w:id="2" w:name="n1059"/>
      <w:bookmarkStart w:id="3" w:name="n1060"/>
      <w:bookmarkEnd w:id="2"/>
      <w:bookmarkEnd w:id="3"/>
      <w:proofErr w:type="spellEnd"/>
      <w:r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C65BB4">
        <w:rPr>
          <w:rFonts w:ascii="Times New Roman" w:hAnsi="Times New Roman"/>
          <w:sz w:val="28"/>
        </w:rPr>
        <w:t>формування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нової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земельної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ділянки</w:t>
      </w:r>
      <w:proofErr w:type="spellEnd"/>
      <w:r w:rsidRPr="00C65BB4">
        <w:rPr>
          <w:rFonts w:ascii="Times New Roman" w:hAnsi="Times New Roman"/>
          <w:sz w:val="28"/>
        </w:rPr>
        <w:t xml:space="preserve"> (</w:t>
      </w:r>
      <w:proofErr w:type="spellStart"/>
      <w:r w:rsidRPr="00C65BB4">
        <w:rPr>
          <w:rFonts w:ascii="Times New Roman" w:hAnsi="Times New Roman"/>
          <w:sz w:val="28"/>
        </w:rPr>
        <w:t>крім</w:t>
      </w:r>
      <w:proofErr w:type="spellEnd"/>
      <w:r w:rsidRPr="00C65BB4">
        <w:rPr>
          <w:rFonts w:ascii="Times New Roman" w:hAnsi="Times New Roman"/>
          <w:sz w:val="28"/>
        </w:rPr>
        <w:t xml:space="preserve"> </w:t>
      </w:r>
      <w:proofErr w:type="spellStart"/>
      <w:r w:rsidRPr="00C65BB4">
        <w:rPr>
          <w:rFonts w:ascii="Times New Roman" w:hAnsi="Times New Roman"/>
          <w:sz w:val="28"/>
        </w:rPr>
        <w:t>поділу</w:t>
      </w:r>
      <w:proofErr w:type="spellEnd"/>
      <w:r w:rsidRPr="00C65BB4">
        <w:rPr>
          <w:rFonts w:ascii="Times New Roman" w:hAnsi="Times New Roman"/>
          <w:sz w:val="28"/>
        </w:rPr>
        <w:t xml:space="preserve"> та </w:t>
      </w:r>
      <w:proofErr w:type="spellStart"/>
      <w:r w:rsidRPr="00C65BB4">
        <w:rPr>
          <w:rFonts w:ascii="Times New Roman" w:hAnsi="Times New Roman"/>
          <w:sz w:val="28"/>
        </w:rPr>
        <w:t>об’єднання</w:t>
      </w:r>
      <w:proofErr w:type="spellEnd"/>
      <w:r w:rsidRPr="00C65BB4">
        <w:rPr>
          <w:rFonts w:ascii="Times New Roman" w:hAnsi="Times New Roman"/>
          <w:sz w:val="28"/>
        </w:rPr>
        <w:t>).</w:t>
      </w:r>
    </w:p>
    <w:p w:rsidR="00570DF7" w:rsidRDefault="00C65BB4" w:rsidP="00570D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0DF7">
        <w:rPr>
          <w:rFonts w:ascii="Times New Roman" w:hAnsi="Times New Roman"/>
          <w:sz w:val="28"/>
          <w:lang w:val="uk-UA"/>
        </w:rPr>
        <w:t>Згідно абзаців першого та другого частини 2 статті 123 ЗК України</w:t>
      </w:r>
      <w:r w:rsidR="00570DF7" w:rsidRPr="00570DF7">
        <w:rPr>
          <w:rFonts w:ascii="Times New Roman" w:hAnsi="Times New Roman"/>
          <w:sz w:val="28"/>
          <w:lang w:val="uk-UA"/>
        </w:rPr>
        <w:t>, о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соба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зацікавлена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одержанні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земельної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ділянки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із земель державної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або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власності за проектом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щодо її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відведення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звертається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клопотанням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надання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дозволу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його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розробку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відповідного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органу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виконавчої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влади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або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органу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місцевого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самоврядування,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які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відповідно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до повноважень,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визначених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статтею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122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цього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Кодексу,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передають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власність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або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такі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земельні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0DF7" w:rsidRPr="00570DF7">
        <w:rPr>
          <w:rFonts w:ascii="Times New Roman" w:hAnsi="Times New Roman"/>
          <w:sz w:val="28"/>
          <w:szCs w:val="28"/>
        </w:rPr>
        <w:t>ділянки</w:t>
      </w:r>
      <w:proofErr w:type="spellEnd"/>
      <w:r w:rsidR="00570DF7" w:rsidRPr="00570DF7">
        <w:rPr>
          <w:rFonts w:ascii="Times New Roman" w:hAnsi="Times New Roman"/>
          <w:sz w:val="28"/>
          <w:szCs w:val="28"/>
        </w:rPr>
        <w:t>.</w:t>
      </w:r>
      <w:bookmarkStart w:id="4" w:name="n1066"/>
      <w:bookmarkStart w:id="5" w:name="n1067"/>
      <w:bookmarkEnd w:id="4"/>
      <w:bookmarkEnd w:id="5"/>
    </w:p>
    <w:p w:rsidR="00CF6434" w:rsidRPr="00CF6434" w:rsidRDefault="00570DF7" w:rsidP="00CF6434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570DF7">
        <w:rPr>
          <w:rFonts w:ascii="Times New Roman" w:hAnsi="Times New Roman"/>
          <w:sz w:val="28"/>
          <w:szCs w:val="28"/>
        </w:rPr>
        <w:lastRenderedPageBreak/>
        <w:t xml:space="preserve">У </w:t>
      </w:r>
      <w:proofErr w:type="spellStart"/>
      <w:r w:rsidRPr="00570DF7">
        <w:rPr>
          <w:rFonts w:ascii="Times New Roman" w:hAnsi="Times New Roman"/>
          <w:sz w:val="28"/>
          <w:szCs w:val="28"/>
        </w:rPr>
        <w:t>клопотанні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зазначаються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орієнтовний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розмір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земельної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ділянки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та її </w:t>
      </w:r>
      <w:proofErr w:type="spellStart"/>
      <w:r w:rsidRPr="00570DF7">
        <w:rPr>
          <w:rFonts w:ascii="Times New Roman" w:hAnsi="Times New Roman"/>
          <w:sz w:val="28"/>
          <w:szCs w:val="28"/>
        </w:rPr>
        <w:t>цільове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. До </w:t>
      </w:r>
      <w:proofErr w:type="spellStart"/>
      <w:r w:rsidRPr="00570DF7">
        <w:rPr>
          <w:rFonts w:ascii="Times New Roman" w:hAnsi="Times New Roman"/>
          <w:sz w:val="28"/>
          <w:szCs w:val="28"/>
        </w:rPr>
        <w:t>клопотання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додаються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графічні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матеріали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, на </w:t>
      </w:r>
      <w:proofErr w:type="spellStart"/>
      <w:r w:rsidRPr="00570DF7">
        <w:rPr>
          <w:rFonts w:ascii="Times New Roman" w:hAnsi="Times New Roman"/>
          <w:sz w:val="28"/>
          <w:szCs w:val="28"/>
        </w:rPr>
        <w:t>яких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зазначено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бажане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місце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розташування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70DF7">
        <w:rPr>
          <w:rFonts w:ascii="Times New Roman" w:hAnsi="Times New Roman"/>
          <w:sz w:val="28"/>
          <w:szCs w:val="28"/>
        </w:rPr>
        <w:t>розмір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земельної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ділянки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DF7">
        <w:rPr>
          <w:rFonts w:ascii="Times New Roman" w:hAnsi="Times New Roman"/>
          <w:sz w:val="28"/>
          <w:szCs w:val="28"/>
        </w:rPr>
        <w:t>письмова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згода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землекористувача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DF7">
        <w:rPr>
          <w:rFonts w:ascii="Times New Roman" w:hAnsi="Times New Roman"/>
          <w:sz w:val="28"/>
          <w:szCs w:val="28"/>
        </w:rPr>
        <w:t>засвідчена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нотаріально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(у </w:t>
      </w:r>
      <w:proofErr w:type="spellStart"/>
      <w:r w:rsidRPr="00570DF7">
        <w:rPr>
          <w:rFonts w:ascii="Times New Roman" w:hAnsi="Times New Roman"/>
          <w:sz w:val="28"/>
          <w:szCs w:val="28"/>
        </w:rPr>
        <w:t>разі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вилучення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земельної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DF7">
        <w:rPr>
          <w:rFonts w:ascii="Times New Roman" w:hAnsi="Times New Roman"/>
          <w:sz w:val="28"/>
          <w:szCs w:val="28"/>
        </w:rPr>
        <w:t>ділянки</w:t>
      </w:r>
      <w:proofErr w:type="spellEnd"/>
      <w:r w:rsidRPr="00570DF7">
        <w:rPr>
          <w:rFonts w:ascii="Times New Roman" w:hAnsi="Times New Roman"/>
          <w:sz w:val="28"/>
          <w:szCs w:val="28"/>
        </w:rPr>
        <w:t xml:space="preserve">). </w:t>
      </w:r>
    </w:p>
    <w:p w:rsidR="00CF6434" w:rsidRDefault="00CF6434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вищевикладене, </w:t>
      </w:r>
      <w:r w:rsidR="00402A47">
        <w:rPr>
          <w:rFonts w:ascii="Times New Roman" w:hAnsi="Times New Roman"/>
          <w:sz w:val="28"/>
          <w:szCs w:val="28"/>
          <w:lang w:val="uk-UA"/>
        </w:rPr>
        <w:t xml:space="preserve">наявність правових підстав та </w:t>
      </w:r>
      <w:r>
        <w:rPr>
          <w:rFonts w:ascii="Times New Roman" w:hAnsi="Times New Roman"/>
          <w:sz w:val="28"/>
          <w:szCs w:val="28"/>
          <w:lang w:val="uk-UA"/>
        </w:rPr>
        <w:t xml:space="preserve">звернення комунального підприємства </w:t>
      </w:r>
      <w:r w:rsidRPr="00D94DF0">
        <w:rPr>
          <w:rFonts w:ascii="Times New Roman" w:hAnsi="Times New Roman"/>
          <w:sz w:val="28"/>
          <w:szCs w:val="28"/>
          <w:lang w:val="uk-UA"/>
        </w:rPr>
        <w:t xml:space="preserve">«Управління по експлуатації будинку рад і об’єктів обласної комунальної власності» </w:t>
      </w:r>
      <w:r w:rsidR="00402A47" w:rsidRPr="00321B4E">
        <w:rPr>
          <w:rFonts w:ascii="Times New Roman" w:hAnsi="Times New Roman"/>
          <w:sz w:val="28"/>
          <w:szCs w:val="28"/>
          <w:lang w:val="uk-UA"/>
        </w:rPr>
        <w:t>управлінням об’єктами спільної власності територіальних громад області виконавчого апарату</w:t>
      </w:r>
      <w:r w:rsidR="00402A47">
        <w:rPr>
          <w:rFonts w:ascii="Times New Roman" w:hAnsi="Times New Roman"/>
          <w:sz w:val="28"/>
          <w:szCs w:val="28"/>
          <w:lang w:val="uk-UA"/>
        </w:rPr>
        <w:t xml:space="preserve"> обласної ради підготовлено </w:t>
      </w:r>
      <w:proofErr w:type="spellStart"/>
      <w:r w:rsidR="00402A47">
        <w:rPr>
          <w:rFonts w:ascii="Times New Roman" w:hAnsi="Times New Roman"/>
          <w:sz w:val="28"/>
          <w:szCs w:val="28"/>
          <w:lang w:val="uk-UA"/>
        </w:rPr>
        <w:t>проє</w:t>
      </w:r>
      <w:r w:rsidR="00402A47" w:rsidRPr="00321B4E">
        <w:rPr>
          <w:rFonts w:ascii="Times New Roman" w:hAnsi="Times New Roman"/>
          <w:sz w:val="28"/>
          <w:szCs w:val="28"/>
          <w:lang w:val="uk-UA"/>
        </w:rPr>
        <w:t>кт</w:t>
      </w:r>
      <w:proofErr w:type="spellEnd"/>
      <w:r w:rsidR="00402A47" w:rsidRPr="00321B4E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402A47" w:rsidRPr="00321B4E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402A47" w:rsidRPr="00321B4E">
        <w:rPr>
          <w:rFonts w:ascii="Times New Roman" w:hAnsi="Times New Roman"/>
          <w:sz w:val="28"/>
          <w:szCs w:val="28"/>
          <w:lang w:val="uk-UA"/>
        </w:rPr>
        <w:t>Про</w:t>
      </w:r>
      <w:r w:rsidR="00402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2A47" w:rsidRPr="00D94DF0">
        <w:rPr>
          <w:rFonts w:ascii="Times New Roman" w:hAnsi="Times New Roman"/>
          <w:sz w:val="28"/>
          <w:szCs w:val="28"/>
          <w:lang w:val="uk-UA"/>
        </w:rPr>
        <w:t xml:space="preserve">надання дозволу на виготовлення проєкту землеустрою щодо відведення земельної ділянки спільної власності територіальних громад сіл, селищ, міст </w:t>
      </w:r>
      <w:r w:rsidR="00402A47" w:rsidRPr="00D94DF0">
        <w:rPr>
          <w:rFonts w:ascii="Times New Roman" w:hAnsi="Times New Roman"/>
          <w:color w:val="000000" w:themeColor="text1"/>
          <w:sz w:val="28"/>
          <w:szCs w:val="28"/>
          <w:lang w:val="uk-UA"/>
        </w:rPr>
        <w:t>Черкаської області</w:t>
      </w:r>
      <w:r w:rsidR="00402A47" w:rsidRPr="00D94DF0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402A47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CF6434" w:rsidRDefault="00CF6434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6434" w:rsidRDefault="00CF6434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6109" w:rsidRPr="00D35B46" w:rsidRDefault="00646109" w:rsidP="00D35B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2CD4" w:rsidRPr="0017588F" w:rsidRDefault="00182CD4" w:rsidP="00182CD4">
      <w:pPr>
        <w:pStyle w:val="a3"/>
        <w:ind w:right="3827"/>
        <w:rPr>
          <w:rFonts w:ascii="Times New Roman" w:hAnsi="Times New Roman" w:cs="Times New Roman"/>
          <w:sz w:val="28"/>
          <w:szCs w:val="28"/>
        </w:rPr>
      </w:pPr>
      <w:r w:rsidRPr="0017588F">
        <w:rPr>
          <w:rFonts w:ascii="Times New Roman" w:hAnsi="Times New Roman" w:cs="Times New Roman"/>
          <w:sz w:val="28"/>
          <w:szCs w:val="28"/>
        </w:rPr>
        <w:t xml:space="preserve">Начальник управління об’єктами спільної власності територіальних громад області </w:t>
      </w:r>
    </w:p>
    <w:p w:rsidR="00182CD4" w:rsidRDefault="00182CD4" w:rsidP="00182CD4">
      <w:pPr>
        <w:tabs>
          <w:tab w:val="left" w:pos="637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7588F">
        <w:rPr>
          <w:rFonts w:ascii="Times New Roman" w:hAnsi="Times New Roman"/>
          <w:sz w:val="28"/>
          <w:szCs w:val="28"/>
        </w:rPr>
        <w:t>виконавчого апарату обласної ради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О. ЗВЯГІНЦЕВА</w:t>
      </w:r>
    </w:p>
    <w:p w:rsidR="00182CD4" w:rsidRPr="00182CD4" w:rsidRDefault="00182CD4">
      <w:pPr>
        <w:rPr>
          <w:lang w:val="uk-UA"/>
        </w:rPr>
      </w:pPr>
    </w:p>
    <w:sectPr w:rsidR="00182CD4" w:rsidRPr="00182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D5CA7"/>
    <w:multiLevelType w:val="hybridMultilevel"/>
    <w:tmpl w:val="D0D64C7C"/>
    <w:lvl w:ilvl="0" w:tplc="6590C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48C"/>
    <w:rsid w:val="0004047E"/>
    <w:rsid w:val="0015248C"/>
    <w:rsid w:val="00182CD4"/>
    <w:rsid w:val="00247A69"/>
    <w:rsid w:val="00302B7B"/>
    <w:rsid w:val="00321B4E"/>
    <w:rsid w:val="00402A47"/>
    <w:rsid w:val="00570DF7"/>
    <w:rsid w:val="00571E7F"/>
    <w:rsid w:val="00613DFB"/>
    <w:rsid w:val="00646109"/>
    <w:rsid w:val="00663791"/>
    <w:rsid w:val="008F518F"/>
    <w:rsid w:val="00A71026"/>
    <w:rsid w:val="00B24F6A"/>
    <w:rsid w:val="00C65BB4"/>
    <w:rsid w:val="00CD121E"/>
    <w:rsid w:val="00CF6434"/>
    <w:rsid w:val="00D35B46"/>
    <w:rsid w:val="00D94DF0"/>
    <w:rsid w:val="00D97BAC"/>
    <w:rsid w:val="00E3779D"/>
    <w:rsid w:val="00EE66D8"/>
    <w:rsid w:val="00F80506"/>
    <w:rsid w:val="00FA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DD151-7049-4A1B-9942-9FDC86A6B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7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377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82CD4"/>
    <w:pPr>
      <w:spacing w:after="0" w:line="240" w:lineRule="auto"/>
    </w:pPr>
    <w:rPr>
      <w:lang w:val="uk-UA"/>
    </w:rPr>
  </w:style>
  <w:style w:type="character" w:customStyle="1" w:styleId="rvts0">
    <w:name w:val="rvts0"/>
    <w:basedOn w:val="a0"/>
    <w:rsid w:val="00CD121E"/>
  </w:style>
  <w:style w:type="character" w:styleId="a4">
    <w:name w:val="Hyperlink"/>
    <w:basedOn w:val="a0"/>
    <w:uiPriority w:val="99"/>
    <w:semiHidden/>
    <w:unhideWhenUsed/>
    <w:rsid w:val="00CD121E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D94D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D94DF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570DF7"/>
  </w:style>
  <w:style w:type="paragraph" w:styleId="a7">
    <w:name w:val="Balloon Text"/>
    <w:basedOn w:val="a"/>
    <w:link w:val="a8"/>
    <w:uiPriority w:val="99"/>
    <w:semiHidden/>
    <w:unhideWhenUsed/>
    <w:rsid w:val="00402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02A4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7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RePack by Diakov</cp:lastModifiedBy>
  <cp:revision>12</cp:revision>
  <cp:lastPrinted>2024-02-08T07:54:00Z</cp:lastPrinted>
  <dcterms:created xsi:type="dcterms:W3CDTF">2023-10-09T07:14:00Z</dcterms:created>
  <dcterms:modified xsi:type="dcterms:W3CDTF">2024-02-16T10:04:00Z</dcterms:modified>
</cp:coreProperties>
</file>