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90F" w:rsidRPr="0055414D" w:rsidRDefault="006C790F" w:rsidP="006935BE">
      <w:pPr>
        <w:jc w:val="center"/>
        <w:rPr>
          <w:b/>
          <w:sz w:val="28"/>
          <w:szCs w:val="28"/>
        </w:rPr>
      </w:pPr>
      <w:r w:rsidRPr="0055414D">
        <w:rPr>
          <w:b/>
          <w:sz w:val="28"/>
          <w:szCs w:val="28"/>
        </w:rPr>
        <w:t>Пояснювальна записка</w:t>
      </w:r>
    </w:p>
    <w:p w:rsidR="006C790F" w:rsidRPr="0055414D" w:rsidRDefault="006C790F" w:rsidP="006C790F">
      <w:pPr>
        <w:jc w:val="center"/>
        <w:rPr>
          <w:b/>
          <w:sz w:val="28"/>
          <w:szCs w:val="28"/>
        </w:rPr>
      </w:pPr>
      <w:r w:rsidRPr="0055414D">
        <w:rPr>
          <w:b/>
          <w:sz w:val="28"/>
          <w:szCs w:val="28"/>
        </w:rPr>
        <w:t xml:space="preserve">до </w:t>
      </w:r>
      <w:bookmarkStart w:id="0" w:name="_GoBack"/>
      <w:bookmarkEnd w:id="0"/>
      <w:r w:rsidRPr="0055414D">
        <w:rPr>
          <w:b/>
          <w:sz w:val="28"/>
          <w:szCs w:val="28"/>
        </w:rPr>
        <w:t>проекту рішення обласної ради "Про надання згоди на внесення змін до видів економічної діяльності суб’єкт</w:t>
      </w:r>
      <w:r>
        <w:rPr>
          <w:b/>
          <w:sz w:val="28"/>
          <w:szCs w:val="28"/>
        </w:rPr>
        <w:t>ам</w:t>
      </w:r>
      <w:r w:rsidRPr="0055414D">
        <w:rPr>
          <w:b/>
          <w:sz w:val="28"/>
          <w:szCs w:val="28"/>
        </w:rPr>
        <w:t xml:space="preserve"> спільної власності територіальних громад сіл,</w:t>
      </w:r>
      <w:r w:rsidR="00CC05BE">
        <w:rPr>
          <w:b/>
          <w:sz w:val="28"/>
          <w:szCs w:val="28"/>
        </w:rPr>
        <w:t xml:space="preserve"> селищ, міст Черкаської області</w:t>
      </w:r>
      <w:r w:rsidRPr="0055414D">
        <w:rPr>
          <w:b/>
          <w:sz w:val="28"/>
          <w:szCs w:val="28"/>
        </w:rPr>
        <w:t>"</w:t>
      </w:r>
    </w:p>
    <w:p w:rsidR="006C790F" w:rsidRDefault="006C790F" w:rsidP="006C790F">
      <w:pPr>
        <w:rPr>
          <w:sz w:val="28"/>
          <w:szCs w:val="28"/>
        </w:rPr>
      </w:pPr>
    </w:p>
    <w:p w:rsidR="00216466" w:rsidRPr="002A1A15" w:rsidRDefault="00216466" w:rsidP="006C790F">
      <w:pPr>
        <w:rPr>
          <w:sz w:val="16"/>
          <w:szCs w:val="16"/>
        </w:rPr>
      </w:pPr>
    </w:p>
    <w:p w:rsidR="006C790F" w:rsidRDefault="006C790F" w:rsidP="006C790F">
      <w:pPr>
        <w:ind w:firstLine="709"/>
        <w:jc w:val="center"/>
        <w:rPr>
          <w:b/>
          <w:sz w:val="28"/>
          <w:szCs w:val="28"/>
        </w:rPr>
      </w:pPr>
      <w:r w:rsidRPr="0055414D">
        <w:rPr>
          <w:b/>
          <w:sz w:val="28"/>
          <w:szCs w:val="28"/>
        </w:rPr>
        <w:t>Обґрунтування необхідності прийняття рішення</w:t>
      </w:r>
    </w:p>
    <w:p w:rsidR="006C790F" w:rsidRPr="00FE00AD" w:rsidRDefault="006C790F" w:rsidP="006C790F">
      <w:pPr>
        <w:ind w:firstLine="709"/>
        <w:jc w:val="center"/>
        <w:rPr>
          <w:b/>
          <w:sz w:val="16"/>
          <w:szCs w:val="16"/>
        </w:rPr>
      </w:pPr>
    </w:p>
    <w:p w:rsidR="006C790F" w:rsidRPr="005142F1" w:rsidRDefault="006C790F" w:rsidP="006C790F">
      <w:pPr>
        <w:ind w:firstLine="709"/>
        <w:jc w:val="both"/>
        <w:rPr>
          <w:sz w:val="28"/>
          <w:szCs w:val="28"/>
        </w:rPr>
      </w:pPr>
      <w:r w:rsidRPr="0055414D">
        <w:rPr>
          <w:sz w:val="28"/>
          <w:szCs w:val="28"/>
        </w:rPr>
        <w:t>Проект рішення "Про надання згоди на внесення змін до видів економічної діяльності</w:t>
      </w:r>
      <w:r w:rsidRPr="00FE00AD">
        <w:rPr>
          <w:sz w:val="28"/>
          <w:szCs w:val="28"/>
        </w:rPr>
        <w:t xml:space="preserve"> </w:t>
      </w:r>
      <w:r w:rsidRPr="0055414D">
        <w:rPr>
          <w:sz w:val="28"/>
          <w:szCs w:val="28"/>
        </w:rPr>
        <w:t>суб’єкт</w:t>
      </w:r>
      <w:r>
        <w:rPr>
          <w:sz w:val="28"/>
          <w:szCs w:val="28"/>
        </w:rPr>
        <w:t>ам</w:t>
      </w:r>
      <w:r w:rsidRPr="0055414D">
        <w:rPr>
          <w:sz w:val="28"/>
          <w:szCs w:val="28"/>
        </w:rPr>
        <w:t xml:space="preserve"> спільної власності територіальних громад сіл, селищ, міст Черкаської області " (далі – проект рішення) підготовлено відповідно до пункту 20 частини першої статті 43, частини 4 статті 60 Закону України "Про місцеве самоврядування в Україні", Закону України "Про внесення змін до деяких законодавчих актів України щодо вдосконалення державної реєстрації прав на нерухоме майно та захисту прав власності", </w:t>
      </w:r>
      <w:r w:rsidRPr="0055414D">
        <w:rPr>
          <w:sz w:val="28"/>
          <w:szCs w:val="28"/>
          <w:shd w:val="clear" w:color="auto" w:fill="FFFFFF"/>
        </w:rPr>
        <w:t xml:space="preserve">Національного класифікатора України "Класифікація видів економічної діяльності ДК009:2010", </w:t>
      </w:r>
      <w:r w:rsidRPr="0055414D">
        <w:rPr>
          <w:sz w:val="28"/>
          <w:szCs w:val="28"/>
        </w:rPr>
        <w:t xml:space="preserve">враховуючи звернення комунального навчального закладу фахової передвищої освіти "Корсунь-Шевченківський педагогічний фаховий коледж ім. Т.Г. Шевченка Черкаської обласної ради" </w:t>
      </w:r>
      <w:r>
        <w:rPr>
          <w:sz w:val="28"/>
          <w:szCs w:val="28"/>
        </w:rPr>
        <w:t xml:space="preserve">(далі – </w:t>
      </w:r>
      <w:r w:rsidRPr="00AC5CC3">
        <w:rPr>
          <w:sz w:val="28"/>
          <w:szCs w:val="28"/>
        </w:rPr>
        <w:t>Фахов</w:t>
      </w:r>
      <w:r>
        <w:rPr>
          <w:sz w:val="28"/>
          <w:szCs w:val="28"/>
        </w:rPr>
        <w:t>ий коледж)</w:t>
      </w:r>
      <w:r w:rsidRPr="00AC5CC3">
        <w:rPr>
          <w:sz w:val="28"/>
          <w:szCs w:val="28"/>
        </w:rPr>
        <w:t xml:space="preserve"> </w:t>
      </w:r>
      <w:r w:rsidRPr="0055414D">
        <w:rPr>
          <w:sz w:val="28"/>
          <w:szCs w:val="28"/>
        </w:rPr>
        <w:t>від 06.06.2023 № 219</w:t>
      </w:r>
      <w:r>
        <w:rPr>
          <w:sz w:val="28"/>
          <w:szCs w:val="28"/>
        </w:rPr>
        <w:t xml:space="preserve">, комунального проектно-виробничого архітектурно-планувального підприємства </w:t>
      </w:r>
      <w:r w:rsidRPr="00160FD9">
        <w:rPr>
          <w:sz w:val="28"/>
          <w:szCs w:val="28"/>
        </w:rPr>
        <w:t>"</w:t>
      </w:r>
      <w:r>
        <w:rPr>
          <w:sz w:val="28"/>
          <w:szCs w:val="28"/>
        </w:rPr>
        <w:t>Облархбюро</w:t>
      </w:r>
      <w:r w:rsidRPr="00160FD9">
        <w:rPr>
          <w:sz w:val="28"/>
          <w:szCs w:val="28"/>
        </w:rPr>
        <w:t>"</w:t>
      </w:r>
      <w:r>
        <w:rPr>
          <w:sz w:val="28"/>
          <w:szCs w:val="28"/>
        </w:rPr>
        <w:t xml:space="preserve"> Че</w:t>
      </w:r>
      <w:r w:rsidR="00201E98">
        <w:rPr>
          <w:sz w:val="28"/>
          <w:szCs w:val="28"/>
        </w:rPr>
        <w:t>ркаської обласної ради (далі – К</w:t>
      </w:r>
      <w:r>
        <w:rPr>
          <w:sz w:val="28"/>
          <w:szCs w:val="28"/>
        </w:rPr>
        <w:t xml:space="preserve">ПВ АПП </w:t>
      </w:r>
      <w:r w:rsidRPr="0055414D">
        <w:rPr>
          <w:sz w:val="28"/>
          <w:szCs w:val="28"/>
        </w:rPr>
        <w:t>"</w:t>
      </w:r>
      <w:r>
        <w:rPr>
          <w:sz w:val="28"/>
          <w:szCs w:val="28"/>
        </w:rPr>
        <w:t>Облархбюро</w:t>
      </w:r>
      <w:r w:rsidRPr="0055414D">
        <w:rPr>
          <w:sz w:val="28"/>
          <w:szCs w:val="28"/>
        </w:rPr>
        <w:t>"</w:t>
      </w:r>
      <w:r>
        <w:rPr>
          <w:sz w:val="28"/>
          <w:szCs w:val="28"/>
        </w:rPr>
        <w:t>) від 03.08.2023                              № 95/01-10.</w:t>
      </w:r>
    </w:p>
    <w:p w:rsidR="006C790F" w:rsidRPr="0055414D" w:rsidRDefault="006C790F" w:rsidP="006C790F">
      <w:pPr>
        <w:pStyle w:val="ad"/>
        <w:tabs>
          <w:tab w:val="left" w:pos="0"/>
        </w:tabs>
        <w:ind w:left="0" w:firstLine="709"/>
        <w:jc w:val="both"/>
        <w:rPr>
          <w:sz w:val="28"/>
          <w:szCs w:val="28"/>
          <w:shd w:val="clear" w:color="auto" w:fill="FFFFFF"/>
          <w:lang w:val="uk-UA"/>
        </w:rPr>
      </w:pPr>
      <w:r w:rsidRPr="0055414D">
        <w:rPr>
          <w:sz w:val="28"/>
          <w:szCs w:val="28"/>
          <w:shd w:val="clear" w:color="auto" w:fill="FFFFFF"/>
          <w:lang w:val="uk-UA"/>
        </w:rPr>
        <w:t xml:space="preserve">Згідно положень Статуту основним видом діяльності Фахового коледжу </w:t>
      </w:r>
      <w:r>
        <w:rPr>
          <w:sz w:val="28"/>
          <w:szCs w:val="28"/>
          <w:shd w:val="clear" w:color="auto" w:fill="FFFFFF"/>
          <w:lang w:val="uk-UA"/>
        </w:rPr>
        <w:br/>
      </w:r>
      <w:r w:rsidRPr="0055414D">
        <w:rPr>
          <w:sz w:val="28"/>
          <w:szCs w:val="28"/>
          <w:shd w:val="clear" w:color="auto" w:fill="FFFFFF"/>
          <w:lang w:val="uk-UA"/>
        </w:rPr>
        <w:t xml:space="preserve">є надання освітніх послуг у сфері фахової передвищої освіти (КВЕД 85.41 «Фахова </w:t>
      </w:r>
      <w:proofErr w:type="spellStart"/>
      <w:r w:rsidRPr="0055414D">
        <w:rPr>
          <w:sz w:val="28"/>
          <w:szCs w:val="28"/>
          <w:shd w:val="clear" w:color="auto" w:fill="FFFFFF"/>
          <w:lang w:val="uk-UA"/>
        </w:rPr>
        <w:t>передвища</w:t>
      </w:r>
      <w:proofErr w:type="spellEnd"/>
      <w:r w:rsidRPr="0055414D">
        <w:rPr>
          <w:sz w:val="28"/>
          <w:szCs w:val="28"/>
          <w:shd w:val="clear" w:color="auto" w:fill="FFFFFF"/>
          <w:lang w:val="uk-UA"/>
        </w:rPr>
        <w:t xml:space="preserve"> освіта» (основний). Разом з тим Коледж надає освітні послуги в сфері повної загальної освіти (другорядний вид діяльності), який не відображено </w:t>
      </w:r>
      <w:r>
        <w:rPr>
          <w:sz w:val="28"/>
          <w:szCs w:val="28"/>
          <w:shd w:val="clear" w:color="auto" w:fill="FFFFFF"/>
          <w:lang w:val="uk-UA"/>
        </w:rPr>
        <w:br/>
      </w:r>
      <w:r w:rsidRPr="0055414D">
        <w:rPr>
          <w:sz w:val="28"/>
          <w:szCs w:val="28"/>
          <w:shd w:val="clear" w:color="auto" w:fill="FFFFFF"/>
          <w:lang w:val="uk-UA"/>
        </w:rPr>
        <w:t>у відомостях Єдиного державного реєстру</w:t>
      </w:r>
      <w:r w:rsidRPr="00AC5CC3">
        <w:rPr>
          <w:bCs/>
          <w:sz w:val="28"/>
          <w:szCs w:val="28"/>
          <w:shd w:val="clear" w:color="auto" w:fill="FFFFFF"/>
          <w:lang w:val="uk-UA"/>
        </w:rPr>
        <w:t xml:space="preserve"> юридичних осіб, фізичних осіб - підприємців та громадських формувань</w:t>
      </w:r>
      <w:r w:rsidRPr="0055414D">
        <w:rPr>
          <w:bCs/>
          <w:sz w:val="28"/>
          <w:szCs w:val="28"/>
          <w:shd w:val="clear" w:color="auto" w:fill="FFFFFF"/>
          <w:lang w:val="uk-UA"/>
        </w:rPr>
        <w:t xml:space="preserve"> (</w:t>
      </w:r>
      <w:r>
        <w:rPr>
          <w:bCs/>
          <w:sz w:val="28"/>
          <w:szCs w:val="28"/>
          <w:shd w:val="clear" w:color="auto" w:fill="FFFFFF"/>
          <w:lang w:val="uk-UA"/>
        </w:rPr>
        <w:t xml:space="preserve">далі - </w:t>
      </w:r>
      <w:r w:rsidRPr="0055414D">
        <w:rPr>
          <w:bCs/>
          <w:sz w:val="28"/>
          <w:szCs w:val="28"/>
          <w:shd w:val="clear" w:color="auto" w:fill="FFFFFF"/>
          <w:lang w:val="uk-UA"/>
        </w:rPr>
        <w:t>ЄДР)</w:t>
      </w:r>
      <w:r w:rsidRPr="0055414D">
        <w:rPr>
          <w:sz w:val="28"/>
          <w:szCs w:val="28"/>
          <w:shd w:val="clear" w:color="auto" w:fill="FFFFFF"/>
          <w:lang w:val="uk-UA"/>
        </w:rPr>
        <w:t>.</w:t>
      </w:r>
    </w:p>
    <w:p w:rsidR="006C790F" w:rsidRDefault="006C790F" w:rsidP="006C790F">
      <w:pPr>
        <w:tabs>
          <w:tab w:val="left" w:pos="709"/>
        </w:tabs>
        <w:ind w:firstLine="709"/>
        <w:jc w:val="both"/>
        <w:rPr>
          <w:sz w:val="28"/>
          <w:szCs w:val="28"/>
        </w:rPr>
      </w:pPr>
      <w:r w:rsidRPr="0055414D">
        <w:rPr>
          <w:sz w:val="28"/>
          <w:szCs w:val="28"/>
          <w:shd w:val="clear" w:color="auto" w:fill="FFFFFF"/>
        </w:rPr>
        <w:t>Таким чином, виникла необхідність у прийнятті рішення власника щодо надання дозволу на</w:t>
      </w:r>
      <w:r w:rsidRPr="0055414D">
        <w:rPr>
          <w:sz w:val="28"/>
          <w:szCs w:val="28"/>
        </w:rPr>
        <w:t xml:space="preserve"> доповнення видів діяльності Фахового коледжу </w:t>
      </w:r>
      <w:proofErr w:type="spellStart"/>
      <w:r w:rsidRPr="0055414D">
        <w:rPr>
          <w:sz w:val="28"/>
          <w:szCs w:val="28"/>
        </w:rPr>
        <w:t>КВЕД</w:t>
      </w:r>
      <w:r w:rsidRPr="00AC5CC3">
        <w:rPr>
          <w:sz w:val="28"/>
          <w:szCs w:val="28"/>
        </w:rPr>
        <w:t>ом</w:t>
      </w:r>
      <w:proofErr w:type="spellEnd"/>
      <w:r w:rsidRPr="00833307">
        <w:rPr>
          <w:sz w:val="28"/>
          <w:szCs w:val="28"/>
        </w:rPr>
        <w:t xml:space="preserve"> </w:t>
      </w:r>
      <w:r w:rsidRPr="005142F1">
        <w:rPr>
          <w:sz w:val="28"/>
          <w:szCs w:val="28"/>
        </w:rPr>
        <w:t>85.</w:t>
      </w:r>
      <w:r>
        <w:rPr>
          <w:sz w:val="28"/>
          <w:szCs w:val="28"/>
        </w:rPr>
        <w:t>3</w:t>
      </w:r>
      <w:r w:rsidRPr="005142F1">
        <w:rPr>
          <w:sz w:val="28"/>
          <w:szCs w:val="28"/>
        </w:rPr>
        <w:t>1 "</w:t>
      </w:r>
      <w:r>
        <w:rPr>
          <w:sz w:val="28"/>
          <w:szCs w:val="28"/>
        </w:rPr>
        <w:t>Загальна середня</w:t>
      </w:r>
      <w:r w:rsidRPr="005142F1">
        <w:rPr>
          <w:sz w:val="28"/>
          <w:szCs w:val="28"/>
        </w:rPr>
        <w:t xml:space="preserve"> освіта"</w:t>
      </w:r>
      <w:r>
        <w:rPr>
          <w:sz w:val="28"/>
          <w:szCs w:val="28"/>
        </w:rPr>
        <w:t xml:space="preserve"> (другорядний).</w:t>
      </w:r>
    </w:p>
    <w:p w:rsidR="006C790F" w:rsidRPr="0055414D" w:rsidRDefault="006C790F" w:rsidP="006C790F">
      <w:pPr>
        <w:pStyle w:val="HTML"/>
        <w:shd w:val="clear" w:color="auto" w:fill="FFFFFF"/>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Діяльність К</w:t>
      </w:r>
      <w:r w:rsidRPr="0030333E">
        <w:rPr>
          <w:rFonts w:ascii="Times New Roman" w:hAnsi="Times New Roman" w:cs="Times New Roman"/>
          <w:sz w:val="28"/>
          <w:szCs w:val="28"/>
          <w:lang w:val="uk-UA"/>
        </w:rPr>
        <w:t>ПВ АПП "</w:t>
      </w:r>
      <w:proofErr w:type="spellStart"/>
      <w:r w:rsidRPr="0030333E">
        <w:rPr>
          <w:rFonts w:ascii="Times New Roman" w:hAnsi="Times New Roman" w:cs="Times New Roman"/>
          <w:sz w:val="28"/>
          <w:szCs w:val="28"/>
          <w:lang w:val="uk-UA"/>
        </w:rPr>
        <w:t>Облархбюро</w:t>
      </w:r>
      <w:proofErr w:type="spellEnd"/>
      <w:r w:rsidRPr="003033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пов’язана з виготовленням містобудівної, </w:t>
      </w:r>
      <w:proofErr w:type="spellStart"/>
      <w:r>
        <w:rPr>
          <w:rFonts w:ascii="Times New Roman" w:hAnsi="Times New Roman" w:cs="Times New Roman"/>
          <w:sz w:val="28"/>
          <w:szCs w:val="28"/>
          <w:lang w:val="uk-UA"/>
        </w:rPr>
        <w:t>проєктно</w:t>
      </w:r>
      <w:proofErr w:type="spellEnd"/>
      <w:r>
        <w:rPr>
          <w:rFonts w:ascii="Times New Roman" w:hAnsi="Times New Roman" w:cs="Times New Roman"/>
          <w:sz w:val="28"/>
          <w:szCs w:val="28"/>
          <w:lang w:val="uk-UA"/>
        </w:rPr>
        <w:t xml:space="preserve">-вишукувальної  документації, </w:t>
      </w:r>
      <w:r w:rsidRPr="0030333E">
        <w:rPr>
          <w:rFonts w:ascii="Times New Roman" w:hAnsi="Times New Roman" w:cs="Times New Roman"/>
          <w:sz w:val="28"/>
          <w:szCs w:val="28"/>
          <w:lang w:val="uk-UA"/>
        </w:rPr>
        <w:t xml:space="preserve"> </w:t>
      </w:r>
      <w:r>
        <w:rPr>
          <w:rFonts w:ascii="Times New Roman" w:hAnsi="Times New Roman" w:cs="Times New Roman"/>
          <w:sz w:val="28"/>
          <w:szCs w:val="28"/>
          <w:lang w:val="uk-UA"/>
        </w:rPr>
        <w:t>виконанням геодезичної зйомки, технічної інвентаризації будівель і споруд тощо, що потребує значних обсягів виготовлення</w:t>
      </w:r>
      <w:r w:rsidRPr="0030333E">
        <w:rPr>
          <w:rFonts w:ascii="Times New Roman" w:hAnsi="Times New Roman" w:cs="Times New Roman"/>
          <w:sz w:val="28"/>
          <w:szCs w:val="28"/>
          <w:lang w:val="uk-UA"/>
        </w:rPr>
        <w:t xml:space="preserve"> </w:t>
      </w:r>
      <w:r>
        <w:rPr>
          <w:rFonts w:ascii="Times New Roman" w:hAnsi="Times New Roman" w:cs="Times New Roman"/>
          <w:sz w:val="28"/>
          <w:szCs w:val="28"/>
          <w:lang w:val="uk-UA"/>
        </w:rPr>
        <w:t>друкованої продукції.</w:t>
      </w:r>
      <w:r w:rsidRPr="0030333E">
        <w:rPr>
          <w:rFonts w:ascii="Times New Roman" w:hAnsi="Times New Roman" w:cs="Times New Roman"/>
          <w:sz w:val="28"/>
          <w:szCs w:val="28"/>
          <w:lang w:val="uk-UA"/>
        </w:rPr>
        <w:t xml:space="preserve"> </w:t>
      </w:r>
      <w:r w:rsidR="000724F6">
        <w:rPr>
          <w:rFonts w:ascii="Times New Roman" w:hAnsi="Times New Roman" w:cs="Times New Roman"/>
          <w:sz w:val="28"/>
          <w:szCs w:val="28"/>
          <w:lang w:val="uk-UA"/>
        </w:rPr>
        <w:t>П</w:t>
      </w:r>
      <w:r>
        <w:rPr>
          <w:rFonts w:ascii="Times New Roman" w:hAnsi="Times New Roman" w:cs="Times New Roman"/>
          <w:sz w:val="28"/>
          <w:szCs w:val="28"/>
          <w:lang w:val="uk-UA"/>
        </w:rPr>
        <w:t>ідприємство оснащене сучасним друкарським обладнанням, що дозволяє виконувати зазначені види робіт та інші на замовлення клієнтів та/або з метою розширення асортименту виготовленої продукції та надання послуг</w:t>
      </w:r>
      <w:r w:rsidR="00365404">
        <w:rPr>
          <w:rFonts w:ascii="Times New Roman" w:hAnsi="Times New Roman" w:cs="Times New Roman"/>
          <w:sz w:val="28"/>
          <w:szCs w:val="28"/>
          <w:lang w:val="uk-UA"/>
        </w:rPr>
        <w:t xml:space="preserve"> (друк календарів, візитівок, рекламних проспектів тощо)</w:t>
      </w:r>
      <w:r>
        <w:rPr>
          <w:rFonts w:ascii="Times New Roman" w:hAnsi="Times New Roman" w:cs="Times New Roman"/>
          <w:sz w:val="28"/>
          <w:szCs w:val="28"/>
          <w:lang w:val="uk-UA"/>
        </w:rPr>
        <w:t xml:space="preserve">, проте такий вид діяльності підприємства </w:t>
      </w:r>
      <w:r w:rsidRPr="0055414D">
        <w:rPr>
          <w:rFonts w:ascii="Times New Roman" w:hAnsi="Times New Roman" w:cs="Times New Roman"/>
          <w:sz w:val="28"/>
          <w:szCs w:val="28"/>
          <w:shd w:val="clear" w:color="auto" w:fill="FFFFFF"/>
          <w:lang w:val="uk-UA"/>
        </w:rPr>
        <w:t xml:space="preserve">не відображено у відомостях </w:t>
      </w:r>
      <w:r>
        <w:rPr>
          <w:rFonts w:ascii="Times New Roman" w:hAnsi="Times New Roman" w:cs="Times New Roman"/>
          <w:bCs/>
          <w:sz w:val="28"/>
          <w:szCs w:val="28"/>
          <w:shd w:val="clear" w:color="auto" w:fill="FFFFFF"/>
          <w:lang w:val="uk-UA"/>
        </w:rPr>
        <w:t>ЄДР</w:t>
      </w:r>
      <w:r w:rsidRPr="0055414D">
        <w:rPr>
          <w:rFonts w:ascii="Times New Roman" w:hAnsi="Times New Roman" w:cs="Times New Roman"/>
          <w:sz w:val="28"/>
          <w:szCs w:val="28"/>
          <w:shd w:val="clear" w:color="auto" w:fill="FFFFFF"/>
          <w:lang w:val="uk-UA"/>
        </w:rPr>
        <w:t>.</w:t>
      </w:r>
    </w:p>
    <w:p w:rsidR="006C790F" w:rsidRPr="00201B0F" w:rsidRDefault="006C790F" w:rsidP="006C790F">
      <w:pPr>
        <w:pStyle w:val="ad"/>
        <w:tabs>
          <w:tab w:val="left" w:pos="1134"/>
        </w:tabs>
        <w:ind w:left="0" w:firstLine="709"/>
        <w:jc w:val="both"/>
        <w:rPr>
          <w:sz w:val="28"/>
          <w:szCs w:val="28"/>
          <w:lang w:val="uk-UA"/>
        </w:rPr>
      </w:pPr>
      <w:r>
        <w:rPr>
          <w:sz w:val="28"/>
          <w:szCs w:val="28"/>
          <w:lang w:val="uk-UA"/>
        </w:rPr>
        <w:t>З огляду на означене К</w:t>
      </w:r>
      <w:r w:rsidRPr="0030333E">
        <w:rPr>
          <w:sz w:val="28"/>
          <w:szCs w:val="28"/>
          <w:lang w:val="uk-UA"/>
        </w:rPr>
        <w:t>ПВ АПП "</w:t>
      </w:r>
      <w:proofErr w:type="spellStart"/>
      <w:r w:rsidRPr="0030333E">
        <w:rPr>
          <w:sz w:val="28"/>
          <w:szCs w:val="28"/>
          <w:lang w:val="uk-UA"/>
        </w:rPr>
        <w:t>Облархбюро</w:t>
      </w:r>
      <w:proofErr w:type="spellEnd"/>
      <w:r w:rsidRPr="0030333E">
        <w:rPr>
          <w:sz w:val="28"/>
          <w:szCs w:val="28"/>
          <w:lang w:val="uk-UA"/>
        </w:rPr>
        <w:t>"</w:t>
      </w:r>
      <w:r>
        <w:rPr>
          <w:sz w:val="28"/>
          <w:szCs w:val="28"/>
          <w:lang w:val="uk-UA"/>
        </w:rPr>
        <w:t xml:space="preserve"> звернулось до обласної ради  щодо надання </w:t>
      </w:r>
      <w:r w:rsidRPr="005142F1">
        <w:rPr>
          <w:sz w:val="28"/>
          <w:szCs w:val="28"/>
          <w:lang w:val="uk-UA"/>
        </w:rPr>
        <w:t>згод</w:t>
      </w:r>
      <w:r>
        <w:rPr>
          <w:sz w:val="28"/>
          <w:szCs w:val="28"/>
          <w:lang w:val="uk-UA"/>
        </w:rPr>
        <w:t>и</w:t>
      </w:r>
      <w:r w:rsidRPr="005142F1">
        <w:rPr>
          <w:sz w:val="28"/>
          <w:szCs w:val="28"/>
          <w:lang w:val="uk-UA"/>
        </w:rPr>
        <w:t xml:space="preserve"> на внесення змін до відомостей, що містяться в Єдиному державному реєстрі юридичних осіб, фізичних осіб-підприємців та громадських формувань, у частині допо</w:t>
      </w:r>
      <w:r>
        <w:rPr>
          <w:sz w:val="28"/>
          <w:szCs w:val="28"/>
          <w:lang w:val="uk-UA"/>
        </w:rPr>
        <w:t>внення видів діяльності за КВЕД</w:t>
      </w:r>
      <w:r w:rsidRPr="00201B0F">
        <w:rPr>
          <w:sz w:val="28"/>
          <w:szCs w:val="28"/>
          <w:lang w:val="uk-UA"/>
        </w:rPr>
        <w:t>:</w:t>
      </w:r>
    </w:p>
    <w:p w:rsidR="006C790F" w:rsidRDefault="006C790F" w:rsidP="006C790F">
      <w:pPr>
        <w:tabs>
          <w:tab w:val="left" w:pos="709"/>
        </w:tabs>
        <w:ind w:firstLine="709"/>
        <w:rPr>
          <w:sz w:val="28"/>
          <w:szCs w:val="28"/>
        </w:rPr>
      </w:pPr>
      <w:r w:rsidRPr="005142F1">
        <w:rPr>
          <w:sz w:val="28"/>
          <w:szCs w:val="28"/>
        </w:rPr>
        <w:t xml:space="preserve">КВЕД </w:t>
      </w:r>
      <w:r>
        <w:rPr>
          <w:sz w:val="28"/>
          <w:szCs w:val="28"/>
        </w:rPr>
        <w:t>18</w:t>
      </w:r>
      <w:r w:rsidRPr="005142F1">
        <w:rPr>
          <w:sz w:val="28"/>
          <w:szCs w:val="28"/>
        </w:rPr>
        <w:t>.</w:t>
      </w:r>
      <w:r>
        <w:rPr>
          <w:sz w:val="28"/>
          <w:szCs w:val="28"/>
        </w:rPr>
        <w:t>12</w:t>
      </w:r>
      <w:r w:rsidRPr="005142F1">
        <w:rPr>
          <w:sz w:val="28"/>
          <w:szCs w:val="28"/>
        </w:rPr>
        <w:t xml:space="preserve"> "</w:t>
      </w:r>
      <w:r>
        <w:rPr>
          <w:sz w:val="28"/>
          <w:szCs w:val="28"/>
        </w:rPr>
        <w:t>Друкування іншої продукції</w:t>
      </w:r>
      <w:r w:rsidRPr="005142F1">
        <w:rPr>
          <w:sz w:val="28"/>
          <w:szCs w:val="28"/>
        </w:rPr>
        <w:t>"</w:t>
      </w:r>
      <w:r>
        <w:rPr>
          <w:sz w:val="28"/>
          <w:szCs w:val="28"/>
        </w:rPr>
        <w:t xml:space="preserve"> (другорядний);</w:t>
      </w:r>
    </w:p>
    <w:p w:rsidR="006C790F" w:rsidRDefault="006C790F" w:rsidP="00216466">
      <w:pPr>
        <w:tabs>
          <w:tab w:val="left" w:pos="0"/>
        </w:tabs>
        <w:ind w:firstLine="709"/>
        <w:rPr>
          <w:sz w:val="28"/>
          <w:szCs w:val="28"/>
        </w:rPr>
      </w:pPr>
      <w:r w:rsidRPr="005142F1">
        <w:rPr>
          <w:sz w:val="28"/>
          <w:szCs w:val="28"/>
        </w:rPr>
        <w:t xml:space="preserve">КВЕД </w:t>
      </w:r>
      <w:r>
        <w:rPr>
          <w:sz w:val="28"/>
          <w:szCs w:val="28"/>
        </w:rPr>
        <w:t>18</w:t>
      </w:r>
      <w:r w:rsidRPr="005142F1">
        <w:rPr>
          <w:sz w:val="28"/>
          <w:szCs w:val="28"/>
        </w:rPr>
        <w:t>.</w:t>
      </w:r>
      <w:r>
        <w:rPr>
          <w:sz w:val="28"/>
          <w:szCs w:val="28"/>
        </w:rPr>
        <w:t>13</w:t>
      </w:r>
      <w:r w:rsidRPr="005142F1">
        <w:rPr>
          <w:sz w:val="28"/>
          <w:szCs w:val="28"/>
        </w:rPr>
        <w:t xml:space="preserve"> "</w:t>
      </w:r>
      <w:r>
        <w:rPr>
          <w:sz w:val="28"/>
          <w:szCs w:val="28"/>
        </w:rPr>
        <w:t>Виготовлення друкарських форм і надання інших поліграфічних послуг</w:t>
      </w:r>
      <w:r w:rsidRPr="005142F1">
        <w:rPr>
          <w:sz w:val="28"/>
          <w:szCs w:val="28"/>
        </w:rPr>
        <w:t>"</w:t>
      </w:r>
      <w:r>
        <w:rPr>
          <w:sz w:val="28"/>
          <w:szCs w:val="28"/>
        </w:rPr>
        <w:t xml:space="preserve"> (другорядний).</w:t>
      </w:r>
    </w:p>
    <w:p w:rsidR="007F373C" w:rsidRPr="00216466" w:rsidRDefault="007F373C" w:rsidP="00216466">
      <w:pPr>
        <w:tabs>
          <w:tab w:val="left" w:pos="0"/>
        </w:tabs>
        <w:ind w:firstLine="709"/>
        <w:rPr>
          <w:sz w:val="28"/>
          <w:szCs w:val="28"/>
        </w:rPr>
      </w:pPr>
    </w:p>
    <w:p w:rsidR="006A351A" w:rsidRDefault="006A351A" w:rsidP="006A351A">
      <w:pPr>
        <w:rPr>
          <w:b/>
          <w:sz w:val="28"/>
          <w:szCs w:val="28"/>
        </w:rPr>
      </w:pPr>
    </w:p>
    <w:p w:rsidR="006C790F" w:rsidRPr="0055414D" w:rsidRDefault="006C790F" w:rsidP="006A351A">
      <w:pPr>
        <w:jc w:val="center"/>
        <w:rPr>
          <w:b/>
          <w:sz w:val="28"/>
          <w:szCs w:val="28"/>
        </w:rPr>
      </w:pPr>
      <w:r w:rsidRPr="0055414D">
        <w:rPr>
          <w:b/>
          <w:sz w:val="28"/>
          <w:szCs w:val="28"/>
        </w:rPr>
        <w:lastRenderedPageBreak/>
        <w:t>Мета та шляхи досягнення</w:t>
      </w:r>
    </w:p>
    <w:p w:rsidR="006C790F" w:rsidRPr="006A351A" w:rsidRDefault="006C790F" w:rsidP="006C790F">
      <w:pPr>
        <w:jc w:val="center"/>
        <w:rPr>
          <w:b/>
          <w:sz w:val="16"/>
          <w:szCs w:val="16"/>
        </w:rPr>
      </w:pPr>
    </w:p>
    <w:p w:rsidR="006C790F" w:rsidRPr="0055414D" w:rsidRDefault="006C790F" w:rsidP="006C790F">
      <w:pPr>
        <w:pStyle w:val="ad"/>
        <w:tabs>
          <w:tab w:val="left" w:pos="0"/>
        </w:tabs>
        <w:ind w:left="0" w:firstLine="709"/>
        <w:jc w:val="both"/>
        <w:rPr>
          <w:sz w:val="28"/>
          <w:szCs w:val="28"/>
          <w:lang w:val="uk-UA"/>
        </w:rPr>
      </w:pPr>
      <w:r w:rsidRPr="00AC5CC3">
        <w:rPr>
          <w:sz w:val="28"/>
          <w:szCs w:val="28"/>
          <w:lang w:val="uk-UA"/>
        </w:rPr>
        <w:t>Метою прийняття проєкту рішення є забезпечення діяльності</w:t>
      </w:r>
      <w:r>
        <w:rPr>
          <w:sz w:val="28"/>
          <w:szCs w:val="28"/>
          <w:lang w:val="uk-UA"/>
        </w:rPr>
        <w:t xml:space="preserve"> зазначених суб’єктів господарювання </w:t>
      </w:r>
      <w:r w:rsidRPr="00AC5CC3">
        <w:rPr>
          <w:sz w:val="28"/>
          <w:szCs w:val="28"/>
          <w:lang w:val="uk-UA"/>
        </w:rPr>
        <w:t xml:space="preserve">в правовому полі згідно з вимогами чинного законодавства, </w:t>
      </w:r>
      <w:r>
        <w:rPr>
          <w:sz w:val="28"/>
          <w:szCs w:val="28"/>
          <w:lang w:val="uk-UA"/>
        </w:rPr>
        <w:t xml:space="preserve">підвищення конкурентоспроможності на ринку послуг, отримання додаткових надходжень підприємства та відповідно збільшення відрахувань до бюджету, </w:t>
      </w:r>
      <w:r w:rsidRPr="00AC5CC3">
        <w:rPr>
          <w:sz w:val="28"/>
          <w:szCs w:val="28"/>
          <w:lang w:val="uk-UA"/>
        </w:rPr>
        <w:t xml:space="preserve">шляхом прийняття рішення обласної ради про надання згоди власника на доповнення </w:t>
      </w:r>
      <w:proofErr w:type="spellStart"/>
      <w:r w:rsidRPr="00AC5CC3">
        <w:rPr>
          <w:sz w:val="28"/>
          <w:szCs w:val="28"/>
          <w:lang w:val="uk-UA"/>
        </w:rPr>
        <w:t>КВЕДів</w:t>
      </w:r>
      <w:proofErr w:type="spellEnd"/>
      <w:r w:rsidRPr="00AC5CC3">
        <w:rPr>
          <w:sz w:val="28"/>
          <w:szCs w:val="28"/>
          <w:lang w:val="uk-UA"/>
        </w:rPr>
        <w:t xml:space="preserve"> новим</w:t>
      </w:r>
      <w:r>
        <w:rPr>
          <w:sz w:val="28"/>
          <w:szCs w:val="28"/>
          <w:lang w:val="uk-UA"/>
        </w:rPr>
        <w:t>и</w:t>
      </w:r>
      <w:r w:rsidRPr="00AC5CC3">
        <w:rPr>
          <w:sz w:val="28"/>
          <w:szCs w:val="28"/>
          <w:lang w:val="uk-UA"/>
        </w:rPr>
        <w:t xml:space="preserve"> другорядним вид</w:t>
      </w:r>
      <w:r>
        <w:rPr>
          <w:sz w:val="28"/>
          <w:szCs w:val="28"/>
          <w:lang w:val="uk-UA"/>
        </w:rPr>
        <w:t>ами</w:t>
      </w:r>
      <w:r w:rsidRPr="00AC5CC3">
        <w:rPr>
          <w:sz w:val="28"/>
          <w:szCs w:val="28"/>
          <w:lang w:val="uk-UA"/>
        </w:rPr>
        <w:t xml:space="preserve"> економічної діяльності</w:t>
      </w:r>
      <w:r w:rsidRPr="0055414D">
        <w:rPr>
          <w:sz w:val="28"/>
          <w:szCs w:val="28"/>
          <w:lang w:val="uk-UA"/>
        </w:rPr>
        <w:t>, з подальшою реєстрацією таких змін в ЄДР.</w:t>
      </w:r>
    </w:p>
    <w:p w:rsidR="006C790F" w:rsidRPr="0055414D" w:rsidRDefault="006C790F" w:rsidP="006C790F">
      <w:pPr>
        <w:pStyle w:val="ad"/>
        <w:tabs>
          <w:tab w:val="left" w:pos="1134"/>
        </w:tabs>
        <w:ind w:left="1778"/>
        <w:jc w:val="both"/>
        <w:rPr>
          <w:sz w:val="28"/>
          <w:szCs w:val="28"/>
          <w:lang w:val="uk-UA"/>
        </w:rPr>
      </w:pPr>
    </w:p>
    <w:p w:rsidR="006C790F" w:rsidRPr="0055414D" w:rsidRDefault="006C790F" w:rsidP="006C790F">
      <w:pPr>
        <w:ind w:firstLine="709"/>
        <w:jc w:val="center"/>
        <w:rPr>
          <w:b/>
          <w:sz w:val="28"/>
          <w:szCs w:val="28"/>
        </w:rPr>
      </w:pPr>
      <w:r w:rsidRPr="0055414D">
        <w:rPr>
          <w:b/>
          <w:sz w:val="28"/>
          <w:szCs w:val="28"/>
        </w:rPr>
        <w:t>Правові аспекти</w:t>
      </w:r>
    </w:p>
    <w:p w:rsidR="006C790F" w:rsidRPr="006A351A" w:rsidRDefault="006C790F" w:rsidP="006C790F">
      <w:pPr>
        <w:ind w:firstLine="709"/>
        <w:jc w:val="center"/>
        <w:rPr>
          <w:sz w:val="16"/>
          <w:szCs w:val="16"/>
        </w:rPr>
      </w:pPr>
    </w:p>
    <w:p w:rsidR="006C790F" w:rsidRPr="0055414D" w:rsidRDefault="006C790F" w:rsidP="006C790F">
      <w:pPr>
        <w:pStyle w:val="HTML"/>
        <w:shd w:val="clear" w:color="auto" w:fill="FFFFFF"/>
        <w:ind w:firstLine="709"/>
        <w:jc w:val="both"/>
        <w:rPr>
          <w:rFonts w:ascii="Times New Roman" w:hAnsi="Times New Roman" w:cs="Times New Roman"/>
          <w:sz w:val="28"/>
          <w:szCs w:val="28"/>
          <w:lang w:val="uk-UA" w:eastAsia="uk-UA"/>
        </w:rPr>
      </w:pPr>
      <w:r w:rsidRPr="0055414D">
        <w:rPr>
          <w:rFonts w:ascii="Times New Roman" w:hAnsi="Times New Roman" w:cs="Times New Roman"/>
          <w:sz w:val="28"/>
          <w:szCs w:val="28"/>
          <w:shd w:val="clear" w:color="auto" w:fill="FFFFFF"/>
          <w:lang w:val="uk-UA"/>
        </w:rPr>
        <w:t>Національним класифікатором України "Класифікація видів економічної діяльності ДК009:2010", затвердженим наказом Держспоживстандарту України      від 11.10.2010 № 457 (із змінами),</w:t>
      </w:r>
      <w:r w:rsidRPr="00AC5CC3">
        <w:rPr>
          <w:rFonts w:ascii="Times New Roman" w:hAnsi="Times New Roman" w:cs="Times New Roman"/>
          <w:sz w:val="28"/>
          <w:szCs w:val="28"/>
          <w:shd w:val="clear" w:color="auto" w:fill="FFFFFF"/>
          <w:lang w:val="uk-UA"/>
        </w:rPr>
        <w:t xml:space="preserve"> </w:t>
      </w:r>
      <w:r w:rsidRPr="0055414D">
        <w:rPr>
          <w:rFonts w:ascii="Times New Roman" w:hAnsi="Times New Roman" w:cs="Times New Roman"/>
          <w:sz w:val="28"/>
          <w:szCs w:val="28"/>
          <w:shd w:val="clear" w:color="auto" w:fill="FFFFFF"/>
          <w:lang w:val="uk-UA"/>
        </w:rPr>
        <w:t xml:space="preserve">передбачається </w:t>
      </w:r>
      <w:r w:rsidRPr="0055414D">
        <w:rPr>
          <w:rFonts w:ascii="Times New Roman" w:hAnsi="Times New Roman" w:cs="Times New Roman"/>
          <w:sz w:val="28"/>
          <w:szCs w:val="28"/>
          <w:lang w:val="uk-UA" w:eastAsia="uk-UA"/>
        </w:rPr>
        <w:t xml:space="preserve">класифікація видів економічної  діяльності  суб’єктів господарювання за кодами (далі  -  КВЕД). </w:t>
      </w:r>
    </w:p>
    <w:p w:rsidR="006C790F" w:rsidRPr="0055414D" w:rsidRDefault="006C790F" w:rsidP="006C79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uk-UA"/>
        </w:rPr>
      </w:pPr>
      <w:bookmarkStart w:id="1" w:name="o18"/>
      <w:bookmarkEnd w:id="1"/>
      <w:r w:rsidRPr="0055414D">
        <w:rPr>
          <w:sz w:val="28"/>
          <w:szCs w:val="28"/>
          <w:lang w:eastAsia="uk-UA"/>
        </w:rPr>
        <w:t xml:space="preserve">Основне призначення КВЕД - визначати та кодувати основні </w:t>
      </w:r>
      <w:r>
        <w:rPr>
          <w:sz w:val="28"/>
          <w:szCs w:val="28"/>
          <w:lang w:eastAsia="uk-UA"/>
        </w:rPr>
        <w:br/>
      </w:r>
      <w:r w:rsidRPr="0055414D">
        <w:rPr>
          <w:sz w:val="28"/>
          <w:szCs w:val="28"/>
          <w:lang w:eastAsia="uk-UA"/>
        </w:rPr>
        <w:t xml:space="preserve">та другорядні види економічної діяльності юридичних осіб, відокремлених підрозділів юридичних осіб, фізичних осіб - підприємців. </w:t>
      </w:r>
    </w:p>
    <w:p w:rsidR="006C790F" w:rsidRPr="0055414D" w:rsidRDefault="006C790F" w:rsidP="006C790F">
      <w:pPr>
        <w:ind w:firstLine="709"/>
        <w:jc w:val="both"/>
        <w:rPr>
          <w:sz w:val="28"/>
          <w:szCs w:val="28"/>
          <w:shd w:val="clear" w:color="auto" w:fill="FFFFFF"/>
        </w:rPr>
      </w:pPr>
      <w:r w:rsidRPr="0055414D">
        <w:rPr>
          <w:sz w:val="28"/>
          <w:szCs w:val="28"/>
          <w:shd w:val="clear" w:color="auto" w:fill="FFFFFF"/>
        </w:rPr>
        <w:t xml:space="preserve">Відповідно до п.11 частини другої статті 9 </w:t>
      </w:r>
      <w:r w:rsidRPr="0055414D">
        <w:rPr>
          <w:sz w:val="28"/>
          <w:szCs w:val="28"/>
        </w:rPr>
        <w:t>Закону України «</w:t>
      </w:r>
      <w:r w:rsidRPr="0055414D">
        <w:rPr>
          <w:bCs/>
          <w:sz w:val="28"/>
          <w:szCs w:val="28"/>
          <w:shd w:val="clear" w:color="auto" w:fill="FFFFFF"/>
        </w:rPr>
        <w:t>Про державну реєстрацію юридичних осіб, фізичних осіб - підприємців та громадських формувань»</w:t>
      </w:r>
      <w:r w:rsidRPr="0055414D">
        <w:rPr>
          <w:sz w:val="28"/>
          <w:szCs w:val="28"/>
          <w:shd w:val="clear" w:color="auto" w:fill="FFFFFF"/>
        </w:rPr>
        <w:t xml:space="preserve"> в Єдиному державному реєстрі містяться відомості про види діяльності юридичної особи.</w:t>
      </w:r>
    </w:p>
    <w:p w:rsidR="006C790F" w:rsidRPr="0055414D" w:rsidRDefault="006C790F" w:rsidP="006C790F">
      <w:pPr>
        <w:ind w:firstLine="709"/>
        <w:jc w:val="both"/>
        <w:rPr>
          <w:sz w:val="28"/>
          <w:szCs w:val="28"/>
        </w:rPr>
      </w:pPr>
      <w:r w:rsidRPr="0055414D">
        <w:rPr>
          <w:sz w:val="28"/>
          <w:szCs w:val="28"/>
        </w:rPr>
        <w:t>Положеннями статті 15 Закону України "Про внесення змін до деяких законодавчих актів України щодо вдосконалення державної реєстрації прав на нерухоме майно та захисту прав власності", передбачено, що державна реєстрація змін до відомостей про юридичну особу, що містяться в Єдиному державному реєстрі, вносяться на підставі розпорядчого акту органу місцевого самоврядування.</w:t>
      </w:r>
    </w:p>
    <w:p w:rsidR="006C790F" w:rsidRPr="0055414D" w:rsidRDefault="006C790F" w:rsidP="006C790F">
      <w:pPr>
        <w:pStyle w:val="HTML"/>
        <w:shd w:val="clear" w:color="auto" w:fill="FFFFFF"/>
        <w:ind w:firstLine="709"/>
        <w:jc w:val="both"/>
        <w:rPr>
          <w:rFonts w:ascii="Times New Roman" w:hAnsi="Times New Roman" w:cs="Times New Roman"/>
          <w:sz w:val="28"/>
          <w:szCs w:val="28"/>
          <w:shd w:val="clear" w:color="auto" w:fill="FFFFFF"/>
          <w:lang w:val="uk-UA"/>
        </w:rPr>
      </w:pPr>
      <w:r w:rsidRPr="0055414D">
        <w:rPr>
          <w:rFonts w:ascii="Times New Roman" w:hAnsi="Times New Roman" w:cs="Times New Roman"/>
          <w:sz w:val="28"/>
          <w:szCs w:val="28"/>
          <w:lang w:val="uk-UA"/>
        </w:rPr>
        <w:t xml:space="preserve">Положеннями пункту 20 частини першої статті 43 Закону України "Про місцеве самоврядування в Україні" передбачається, що </w:t>
      </w:r>
      <w:r w:rsidRPr="0055414D">
        <w:rPr>
          <w:rFonts w:ascii="Times New Roman" w:hAnsi="Times New Roman" w:cs="Times New Roman"/>
          <w:sz w:val="28"/>
          <w:szCs w:val="28"/>
          <w:shd w:val="clear" w:color="auto" w:fill="FFFFFF"/>
          <w:lang w:val="uk-UA"/>
        </w:rPr>
        <w:t xml:space="preserve">вирішення в установленому законом порядку питань щодо управління об'єктами спільної власності територіальних громад сіл, селищ, міст, районів у містах, що перебувають </w:t>
      </w:r>
      <w:r>
        <w:rPr>
          <w:rFonts w:ascii="Times New Roman" w:hAnsi="Times New Roman" w:cs="Times New Roman"/>
          <w:sz w:val="28"/>
          <w:szCs w:val="28"/>
          <w:shd w:val="clear" w:color="auto" w:fill="FFFFFF"/>
          <w:lang w:val="uk-UA"/>
        </w:rPr>
        <w:br/>
      </w:r>
      <w:r w:rsidRPr="0055414D">
        <w:rPr>
          <w:rFonts w:ascii="Times New Roman" w:hAnsi="Times New Roman" w:cs="Times New Roman"/>
          <w:sz w:val="28"/>
          <w:szCs w:val="28"/>
          <w:shd w:val="clear" w:color="auto" w:fill="FFFFFF"/>
          <w:lang w:val="uk-UA"/>
        </w:rPr>
        <w:t>в управлінні обласних рад, здійснюється виключно на їх пленарних засіданнях.</w:t>
      </w:r>
    </w:p>
    <w:p w:rsidR="006C790F" w:rsidRPr="0055414D" w:rsidRDefault="006C790F" w:rsidP="006C790F">
      <w:pPr>
        <w:jc w:val="center"/>
        <w:rPr>
          <w:b/>
          <w:sz w:val="28"/>
          <w:szCs w:val="28"/>
        </w:rPr>
      </w:pPr>
    </w:p>
    <w:p w:rsidR="006C790F" w:rsidRPr="0055414D" w:rsidRDefault="006C790F" w:rsidP="006C790F">
      <w:pPr>
        <w:jc w:val="center"/>
        <w:rPr>
          <w:b/>
          <w:sz w:val="28"/>
          <w:szCs w:val="28"/>
        </w:rPr>
      </w:pPr>
      <w:r w:rsidRPr="0055414D">
        <w:rPr>
          <w:b/>
          <w:sz w:val="28"/>
          <w:szCs w:val="28"/>
        </w:rPr>
        <w:t>Фінансово-економічне обґрунтування</w:t>
      </w:r>
    </w:p>
    <w:p w:rsidR="006C790F" w:rsidRPr="006A351A" w:rsidRDefault="006C790F" w:rsidP="006C790F">
      <w:pPr>
        <w:jc w:val="center"/>
        <w:rPr>
          <w:b/>
          <w:sz w:val="16"/>
          <w:szCs w:val="16"/>
        </w:rPr>
      </w:pPr>
    </w:p>
    <w:p w:rsidR="006C790F" w:rsidRPr="0055414D" w:rsidRDefault="006C790F" w:rsidP="006C790F">
      <w:pPr>
        <w:ind w:firstLine="567"/>
        <w:jc w:val="both"/>
        <w:rPr>
          <w:sz w:val="28"/>
          <w:szCs w:val="28"/>
        </w:rPr>
      </w:pPr>
      <w:r w:rsidRPr="0055414D">
        <w:rPr>
          <w:sz w:val="28"/>
          <w:szCs w:val="28"/>
        </w:rPr>
        <w:t>Реалізація проєкту не потребує додаткових матеріальних та інших витрат.</w:t>
      </w:r>
    </w:p>
    <w:p w:rsidR="006C790F" w:rsidRDefault="006C790F" w:rsidP="006C790F">
      <w:pPr>
        <w:rPr>
          <w:sz w:val="28"/>
          <w:szCs w:val="28"/>
        </w:rPr>
      </w:pPr>
    </w:p>
    <w:p w:rsidR="00303DF1" w:rsidRPr="0055414D" w:rsidRDefault="00303DF1" w:rsidP="006C790F">
      <w:pPr>
        <w:rPr>
          <w:sz w:val="28"/>
          <w:szCs w:val="28"/>
        </w:rPr>
      </w:pPr>
    </w:p>
    <w:p w:rsidR="006C790F" w:rsidRPr="0055414D" w:rsidRDefault="006C790F" w:rsidP="006C790F">
      <w:pPr>
        <w:rPr>
          <w:sz w:val="28"/>
          <w:szCs w:val="28"/>
        </w:rPr>
      </w:pPr>
    </w:p>
    <w:p w:rsidR="006C790F" w:rsidRPr="0055414D" w:rsidRDefault="006C790F" w:rsidP="006C790F">
      <w:pPr>
        <w:ind w:right="15"/>
        <w:rPr>
          <w:sz w:val="28"/>
          <w:szCs w:val="28"/>
        </w:rPr>
      </w:pPr>
      <w:r w:rsidRPr="0055414D">
        <w:rPr>
          <w:sz w:val="28"/>
          <w:szCs w:val="28"/>
        </w:rPr>
        <w:t xml:space="preserve">Начальник управління об’єктами </w:t>
      </w:r>
    </w:p>
    <w:p w:rsidR="006C790F" w:rsidRPr="0055414D" w:rsidRDefault="006C790F" w:rsidP="006C790F">
      <w:pPr>
        <w:ind w:right="15"/>
        <w:rPr>
          <w:sz w:val="28"/>
          <w:szCs w:val="28"/>
        </w:rPr>
      </w:pPr>
      <w:r w:rsidRPr="0055414D">
        <w:rPr>
          <w:sz w:val="28"/>
          <w:szCs w:val="28"/>
        </w:rPr>
        <w:t xml:space="preserve">спільної власності територіальних </w:t>
      </w:r>
    </w:p>
    <w:p w:rsidR="006C790F" w:rsidRPr="0055414D" w:rsidRDefault="006C790F" w:rsidP="006C790F">
      <w:pPr>
        <w:ind w:right="15"/>
        <w:rPr>
          <w:sz w:val="28"/>
          <w:szCs w:val="28"/>
        </w:rPr>
      </w:pPr>
      <w:r w:rsidRPr="0055414D">
        <w:rPr>
          <w:sz w:val="28"/>
          <w:szCs w:val="28"/>
        </w:rPr>
        <w:t xml:space="preserve">громад області виконавчого </w:t>
      </w:r>
    </w:p>
    <w:p w:rsidR="006C790F" w:rsidRPr="0055414D" w:rsidRDefault="006C790F" w:rsidP="006C790F">
      <w:pPr>
        <w:ind w:right="15"/>
        <w:rPr>
          <w:sz w:val="28"/>
          <w:szCs w:val="28"/>
        </w:rPr>
      </w:pPr>
      <w:r w:rsidRPr="0055414D">
        <w:rPr>
          <w:sz w:val="28"/>
          <w:szCs w:val="28"/>
        </w:rPr>
        <w:t>апарату обласної ради                                                                   О. ЗВЯГІНЦЕВА</w:t>
      </w:r>
    </w:p>
    <w:p w:rsidR="006C790F" w:rsidRPr="0055414D" w:rsidRDefault="006C790F" w:rsidP="006C790F">
      <w:pPr>
        <w:rPr>
          <w:sz w:val="28"/>
          <w:szCs w:val="28"/>
        </w:rPr>
      </w:pPr>
    </w:p>
    <w:p w:rsidR="00944AA8" w:rsidRPr="0055414D" w:rsidRDefault="00944AA8" w:rsidP="006C790F">
      <w:pPr>
        <w:ind w:firstLine="709"/>
        <w:jc w:val="center"/>
        <w:rPr>
          <w:sz w:val="28"/>
          <w:szCs w:val="28"/>
        </w:rPr>
      </w:pPr>
    </w:p>
    <w:sectPr w:rsidR="00944AA8" w:rsidRPr="0055414D" w:rsidSect="00474C1C">
      <w:headerReference w:type="default" r:id="rId7"/>
      <w:pgSz w:w="11906" w:h="16838"/>
      <w:pgMar w:top="851" w:right="566" w:bottom="56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036" w:rsidRDefault="00FA0036" w:rsidP="000003B3">
      <w:r>
        <w:separator/>
      </w:r>
    </w:p>
  </w:endnote>
  <w:endnote w:type="continuationSeparator" w:id="0">
    <w:p w:rsidR="00FA0036" w:rsidRDefault="00FA0036" w:rsidP="0000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036" w:rsidRDefault="00FA0036" w:rsidP="000003B3">
      <w:r>
        <w:separator/>
      </w:r>
    </w:p>
  </w:footnote>
  <w:footnote w:type="continuationSeparator" w:id="0">
    <w:p w:rsidR="00FA0036" w:rsidRDefault="00FA0036" w:rsidP="00000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948103"/>
      <w:docPartObj>
        <w:docPartGallery w:val="Page Numbers (Top of Page)"/>
        <w:docPartUnique/>
      </w:docPartObj>
    </w:sdtPr>
    <w:sdtEndPr/>
    <w:sdtContent>
      <w:p w:rsidR="000003B3" w:rsidRDefault="000003B3">
        <w:pPr>
          <w:pStyle w:val="a9"/>
          <w:jc w:val="center"/>
        </w:pPr>
        <w:r>
          <w:fldChar w:fldCharType="begin"/>
        </w:r>
        <w:r>
          <w:instrText>PAGE   \* MERGEFORMAT</w:instrText>
        </w:r>
        <w:r>
          <w:fldChar w:fldCharType="separate"/>
        </w:r>
        <w:r w:rsidR="006F49F0">
          <w:rPr>
            <w:noProof/>
          </w:rPr>
          <w:t>2</w:t>
        </w:r>
        <w:r>
          <w:fldChar w:fldCharType="end"/>
        </w:r>
      </w:p>
    </w:sdtContent>
  </w:sdt>
  <w:p w:rsidR="000003B3" w:rsidRDefault="000003B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9042F"/>
    <w:multiLevelType w:val="multilevel"/>
    <w:tmpl w:val="3D566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B257A5"/>
    <w:multiLevelType w:val="hybridMultilevel"/>
    <w:tmpl w:val="B2388F7A"/>
    <w:lvl w:ilvl="0" w:tplc="54C0DBB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D0B35E6"/>
    <w:multiLevelType w:val="multilevel"/>
    <w:tmpl w:val="E33C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5B218E"/>
    <w:multiLevelType w:val="multilevel"/>
    <w:tmpl w:val="E2E0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B5392"/>
    <w:multiLevelType w:val="multilevel"/>
    <w:tmpl w:val="B2E6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9033EF"/>
    <w:multiLevelType w:val="hybridMultilevel"/>
    <w:tmpl w:val="1724FD62"/>
    <w:lvl w:ilvl="0" w:tplc="70805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7DA0E25"/>
    <w:multiLevelType w:val="multilevel"/>
    <w:tmpl w:val="C8DC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874286"/>
    <w:multiLevelType w:val="multilevel"/>
    <w:tmpl w:val="9618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B73F28"/>
    <w:multiLevelType w:val="multilevel"/>
    <w:tmpl w:val="67E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421AA4"/>
    <w:multiLevelType w:val="multilevel"/>
    <w:tmpl w:val="64C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283273"/>
    <w:multiLevelType w:val="hybridMultilevel"/>
    <w:tmpl w:val="B2388F7A"/>
    <w:lvl w:ilvl="0" w:tplc="54C0DBB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639F20B7"/>
    <w:multiLevelType w:val="hybridMultilevel"/>
    <w:tmpl w:val="1724FD62"/>
    <w:lvl w:ilvl="0" w:tplc="70805F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6E690075"/>
    <w:multiLevelType w:val="multilevel"/>
    <w:tmpl w:val="52D0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7"/>
  </w:num>
  <w:num w:numId="5">
    <w:abstractNumId w:val="8"/>
  </w:num>
  <w:num w:numId="6">
    <w:abstractNumId w:val="0"/>
  </w:num>
  <w:num w:numId="7">
    <w:abstractNumId w:val="12"/>
  </w:num>
  <w:num w:numId="8">
    <w:abstractNumId w:val="9"/>
  </w:num>
  <w:num w:numId="9">
    <w:abstractNumId w:val="2"/>
  </w:num>
  <w:num w:numId="10">
    <w:abstractNumId w:val="1"/>
  </w:num>
  <w:num w:numId="11">
    <w:abstractNumId w:val="1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BB1"/>
    <w:rsid w:val="000003B3"/>
    <w:rsid w:val="00043380"/>
    <w:rsid w:val="0006032A"/>
    <w:rsid w:val="000654D3"/>
    <w:rsid w:val="000724F6"/>
    <w:rsid w:val="000B5D38"/>
    <w:rsid w:val="000B6DAD"/>
    <w:rsid w:val="000C7EFA"/>
    <w:rsid w:val="000D0089"/>
    <w:rsid w:val="000F6868"/>
    <w:rsid w:val="00113837"/>
    <w:rsid w:val="001318B0"/>
    <w:rsid w:val="00182F40"/>
    <w:rsid w:val="001F502E"/>
    <w:rsid w:val="00201E98"/>
    <w:rsid w:val="00205811"/>
    <w:rsid w:val="00216466"/>
    <w:rsid w:val="0023683F"/>
    <w:rsid w:val="002709CD"/>
    <w:rsid w:val="00282FAF"/>
    <w:rsid w:val="00287406"/>
    <w:rsid w:val="00292FE9"/>
    <w:rsid w:val="002A1A15"/>
    <w:rsid w:val="002D6651"/>
    <w:rsid w:val="002E0375"/>
    <w:rsid w:val="002E0BB1"/>
    <w:rsid w:val="0030333E"/>
    <w:rsid w:val="00303DF1"/>
    <w:rsid w:val="003128DF"/>
    <w:rsid w:val="00365404"/>
    <w:rsid w:val="003753AD"/>
    <w:rsid w:val="00380584"/>
    <w:rsid w:val="00403736"/>
    <w:rsid w:val="00403EBE"/>
    <w:rsid w:val="0044474A"/>
    <w:rsid w:val="00454B2A"/>
    <w:rsid w:val="00474C1C"/>
    <w:rsid w:val="004767F0"/>
    <w:rsid w:val="00486256"/>
    <w:rsid w:val="00497DC6"/>
    <w:rsid w:val="004B23DA"/>
    <w:rsid w:val="004B31E3"/>
    <w:rsid w:val="004D25CA"/>
    <w:rsid w:val="004D2A03"/>
    <w:rsid w:val="004F4BBF"/>
    <w:rsid w:val="00502939"/>
    <w:rsid w:val="0053195A"/>
    <w:rsid w:val="0055414D"/>
    <w:rsid w:val="00573ED2"/>
    <w:rsid w:val="00574D32"/>
    <w:rsid w:val="00575207"/>
    <w:rsid w:val="005F2363"/>
    <w:rsid w:val="006030AD"/>
    <w:rsid w:val="00622CF6"/>
    <w:rsid w:val="00636BCC"/>
    <w:rsid w:val="00652C95"/>
    <w:rsid w:val="00683229"/>
    <w:rsid w:val="0068621A"/>
    <w:rsid w:val="006935BE"/>
    <w:rsid w:val="006A2EC1"/>
    <w:rsid w:val="006A351A"/>
    <w:rsid w:val="006C790F"/>
    <w:rsid w:val="006D617C"/>
    <w:rsid w:val="006E3948"/>
    <w:rsid w:val="006E42EC"/>
    <w:rsid w:val="006F49F0"/>
    <w:rsid w:val="0076221E"/>
    <w:rsid w:val="00764FDA"/>
    <w:rsid w:val="007A4FDB"/>
    <w:rsid w:val="007B63A7"/>
    <w:rsid w:val="007C09B8"/>
    <w:rsid w:val="007E18AB"/>
    <w:rsid w:val="007E5C36"/>
    <w:rsid w:val="007E6287"/>
    <w:rsid w:val="007F373C"/>
    <w:rsid w:val="00815191"/>
    <w:rsid w:val="00820D84"/>
    <w:rsid w:val="0083676A"/>
    <w:rsid w:val="008641F3"/>
    <w:rsid w:val="00876407"/>
    <w:rsid w:val="00887AE3"/>
    <w:rsid w:val="00894D69"/>
    <w:rsid w:val="008A6F1A"/>
    <w:rsid w:val="008E3A89"/>
    <w:rsid w:val="009062FE"/>
    <w:rsid w:val="00944AA8"/>
    <w:rsid w:val="009932BE"/>
    <w:rsid w:val="009B20B6"/>
    <w:rsid w:val="009B31FC"/>
    <w:rsid w:val="009B3425"/>
    <w:rsid w:val="009D1214"/>
    <w:rsid w:val="009D2759"/>
    <w:rsid w:val="009F7330"/>
    <w:rsid w:val="00A904E1"/>
    <w:rsid w:val="00AB636E"/>
    <w:rsid w:val="00AC5CC3"/>
    <w:rsid w:val="00B07199"/>
    <w:rsid w:val="00B16F0E"/>
    <w:rsid w:val="00B2071A"/>
    <w:rsid w:val="00B355D9"/>
    <w:rsid w:val="00B51176"/>
    <w:rsid w:val="00B55835"/>
    <w:rsid w:val="00B6464B"/>
    <w:rsid w:val="00B83A88"/>
    <w:rsid w:val="00BA0E94"/>
    <w:rsid w:val="00BC1E4F"/>
    <w:rsid w:val="00BC3CF9"/>
    <w:rsid w:val="00BD1810"/>
    <w:rsid w:val="00BE763B"/>
    <w:rsid w:val="00C03C64"/>
    <w:rsid w:val="00C03DE7"/>
    <w:rsid w:val="00C26D74"/>
    <w:rsid w:val="00C2782A"/>
    <w:rsid w:val="00C62BB0"/>
    <w:rsid w:val="00C72FCC"/>
    <w:rsid w:val="00CB2B39"/>
    <w:rsid w:val="00CC05BE"/>
    <w:rsid w:val="00CD7FE0"/>
    <w:rsid w:val="00CF5BEA"/>
    <w:rsid w:val="00D32D94"/>
    <w:rsid w:val="00D55C53"/>
    <w:rsid w:val="00DC3D39"/>
    <w:rsid w:val="00DD12EC"/>
    <w:rsid w:val="00DE1741"/>
    <w:rsid w:val="00DE27DA"/>
    <w:rsid w:val="00E13CDF"/>
    <w:rsid w:val="00E238FE"/>
    <w:rsid w:val="00E33A54"/>
    <w:rsid w:val="00E569F2"/>
    <w:rsid w:val="00E67EC4"/>
    <w:rsid w:val="00EA6106"/>
    <w:rsid w:val="00EB17AD"/>
    <w:rsid w:val="00ED1143"/>
    <w:rsid w:val="00EE3778"/>
    <w:rsid w:val="00F04B91"/>
    <w:rsid w:val="00F22A9F"/>
    <w:rsid w:val="00F50424"/>
    <w:rsid w:val="00F51D0C"/>
    <w:rsid w:val="00F5583E"/>
    <w:rsid w:val="00F66E90"/>
    <w:rsid w:val="00F70AED"/>
    <w:rsid w:val="00F81674"/>
    <w:rsid w:val="00FA0036"/>
    <w:rsid w:val="00FE1A08"/>
    <w:rsid w:val="00FF3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32FA9-62F1-4A32-993D-D59D7B6D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D39"/>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link w:val="10"/>
    <w:uiPriority w:val="9"/>
    <w:qFormat/>
    <w:rsid w:val="00DC3D39"/>
    <w:pPr>
      <w:spacing w:before="100" w:beforeAutospacing="1" w:after="100" w:afterAutospacing="1"/>
      <w:outlineLvl w:val="0"/>
    </w:pPr>
    <w:rPr>
      <w:b/>
      <w:bCs/>
      <w:kern w:val="36"/>
      <w:sz w:val="48"/>
      <w:szCs w:val="48"/>
      <w:lang w:val="ru-RU"/>
    </w:rPr>
  </w:style>
  <w:style w:type="paragraph" w:styleId="3">
    <w:name w:val="heading 3"/>
    <w:basedOn w:val="a"/>
    <w:next w:val="a"/>
    <w:link w:val="30"/>
    <w:uiPriority w:val="9"/>
    <w:semiHidden/>
    <w:unhideWhenUsed/>
    <w:qFormat/>
    <w:rsid w:val="00DC3D3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DC3D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DC3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rsid w:val="00DC3D39"/>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DC3D39"/>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DC3D39"/>
    <w:rPr>
      <w:b/>
      <w:bCs/>
    </w:rPr>
  </w:style>
  <w:style w:type="paragraph" w:styleId="a4">
    <w:name w:val="Normal (Web)"/>
    <w:basedOn w:val="a"/>
    <w:uiPriority w:val="99"/>
    <w:unhideWhenUsed/>
    <w:rsid w:val="00DC3D39"/>
    <w:pPr>
      <w:spacing w:before="100" w:beforeAutospacing="1" w:after="100" w:afterAutospacing="1"/>
    </w:pPr>
    <w:rPr>
      <w:sz w:val="24"/>
      <w:szCs w:val="24"/>
      <w:lang w:val="ru-RU"/>
    </w:rPr>
  </w:style>
  <w:style w:type="character" w:styleId="a5">
    <w:name w:val="Emphasis"/>
    <w:basedOn w:val="a0"/>
    <w:uiPriority w:val="20"/>
    <w:qFormat/>
    <w:rsid w:val="00DC3D39"/>
    <w:rPr>
      <w:i/>
      <w:iCs/>
    </w:rPr>
  </w:style>
  <w:style w:type="character" w:styleId="a6">
    <w:name w:val="Hyperlink"/>
    <w:basedOn w:val="a0"/>
    <w:uiPriority w:val="99"/>
    <w:semiHidden/>
    <w:unhideWhenUsed/>
    <w:rsid w:val="00DC3D39"/>
    <w:rPr>
      <w:color w:val="0000FF"/>
      <w:u w:val="single"/>
    </w:rPr>
  </w:style>
  <w:style w:type="character" w:customStyle="1" w:styleId="30">
    <w:name w:val="Заголовок 3 Знак"/>
    <w:basedOn w:val="a0"/>
    <w:link w:val="3"/>
    <w:uiPriority w:val="9"/>
    <w:semiHidden/>
    <w:rsid w:val="00DC3D39"/>
    <w:rPr>
      <w:rFonts w:asciiTheme="majorHAnsi" w:eastAsiaTheme="majorEastAsia" w:hAnsiTheme="majorHAnsi" w:cstheme="majorBidi"/>
      <w:color w:val="1F4D78" w:themeColor="accent1" w:themeShade="7F"/>
      <w:sz w:val="24"/>
      <w:szCs w:val="24"/>
      <w:lang w:val="uk-UA" w:eastAsia="ru-RU"/>
    </w:rPr>
  </w:style>
  <w:style w:type="character" w:customStyle="1" w:styleId="40">
    <w:name w:val="Заголовок 4 Знак"/>
    <w:basedOn w:val="a0"/>
    <w:link w:val="4"/>
    <w:uiPriority w:val="9"/>
    <w:semiHidden/>
    <w:rsid w:val="00DC3D39"/>
    <w:rPr>
      <w:rFonts w:asciiTheme="majorHAnsi" w:eastAsiaTheme="majorEastAsia" w:hAnsiTheme="majorHAnsi" w:cstheme="majorBidi"/>
      <w:i/>
      <w:iCs/>
      <w:color w:val="2E74B5" w:themeColor="accent1" w:themeShade="BF"/>
      <w:sz w:val="20"/>
      <w:szCs w:val="20"/>
      <w:lang w:val="uk-UA" w:eastAsia="ru-RU"/>
    </w:rPr>
  </w:style>
  <w:style w:type="paragraph" w:customStyle="1" w:styleId="rvps12">
    <w:name w:val="rvps12"/>
    <w:basedOn w:val="a"/>
    <w:rsid w:val="00652C95"/>
    <w:pPr>
      <w:spacing w:before="100" w:beforeAutospacing="1" w:after="100" w:afterAutospacing="1"/>
    </w:pPr>
    <w:rPr>
      <w:sz w:val="24"/>
      <w:szCs w:val="24"/>
      <w:lang w:val="ru-RU"/>
    </w:rPr>
  </w:style>
  <w:style w:type="paragraph" w:customStyle="1" w:styleId="rvps14">
    <w:name w:val="rvps14"/>
    <w:basedOn w:val="a"/>
    <w:rsid w:val="00652C95"/>
    <w:pPr>
      <w:spacing w:before="100" w:beforeAutospacing="1" w:after="100" w:afterAutospacing="1"/>
    </w:pPr>
    <w:rPr>
      <w:sz w:val="24"/>
      <w:szCs w:val="24"/>
      <w:lang w:val="ru-RU"/>
    </w:rPr>
  </w:style>
  <w:style w:type="paragraph" w:customStyle="1" w:styleId="rvps2">
    <w:name w:val="rvps2"/>
    <w:basedOn w:val="a"/>
    <w:rsid w:val="00652C95"/>
    <w:pPr>
      <w:spacing w:before="100" w:beforeAutospacing="1" w:after="100" w:afterAutospacing="1"/>
    </w:pPr>
    <w:rPr>
      <w:sz w:val="24"/>
      <w:szCs w:val="24"/>
      <w:lang w:val="ru-RU"/>
    </w:rPr>
  </w:style>
  <w:style w:type="character" w:customStyle="1" w:styleId="rvts11">
    <w:name w:val="rvts11"/>
    <w:basedOn w:val="a0"/>
    <w:rsid w:val="00652C95"/>
  </w:style>
  <w:style w:type="paragraph" w:styleId="a7">
    <w:name w:val="Balloon Text"/>
    <w:basedOn w:val="a"/>
    <w:link w:val="a8"/>
    <w:uiPriority w:val="99"/>
    <w:semiHidden/>
    <w:unhideWhenUsed/>
    <w:rsid w:val="000654D3"/>
    <w:rPr>
      <w:rFonts w:ascii="Segoe UI" w:hAnsi="Segoe UI" w:cs="Segoe UI"/>
      <w:sz w:val="18"/>
      <w:szCs w:val="18"/>
    </w:rPr>
  </w:style>
  <w:style w:type="character" w:customStyle="1" w:styleId="a8">
    <w:name w:val="Текст у виносці Знак"/>
    <w:basedOn w:val="a0"/>
    <w:link w:val="a7"/>
    <w:uiPriority w:val="99"/>
    <w:semiHidden/>
    <w:rsid w:val="000654D3"/>
    <w:rPr>
      <w:rFonts w:ascii="Segoe UI" w:eastAsia="Times New Roman" w:hAnsi="Segoe UI" w:cs="Segoe UI"/>
      <w:sz w:val="18"/>
      <w:szCs w:val="18"/>
      <w:lang w:val="uk-UA" w:eastAsia="ru-RU"/>
    </w:rPr>
  </w:style>
  <w:style w:type="paragraph" w:styleId="a9">
    <w:name w:val="header"/>
    <w:basedOn w:val="a"/>
    <w:link w:val="aa"/>
    <w:uiPriority w:val="99"/>
    <w:unhideWhenUsed/>
    <w:rsid w:val="000003B3"/>
    <w:pPr>
      <w:tabs>
        <w:tab w:val="center" w:pos="4677"/>
        <w:tab w:val="right" w:pos="9355"/>
      </w:tabs>
    </w:pPr>
  </w:style>
  <w:style w:type="character" w:customStyle="1" w:styleId="aa">
    <w:name w:val="Верхній колонтитул Знак"/>
    <w:basedOn w:val="a0"/>
    <w:link w:val="a9"/>
    <w:uiPriority w:val="99"/>
    <w:rsid w:val="000003B3"/>
    <w:rPr>
      <w:rFonts w:ascii="Times New Roman" w:eastAsia="Times New Roman" w:hAnsi="Times New Roman" w:cs="Times New Roman"/>
      <w:sz w:val="20"/>
      <w:szCs w:val="20"/>
      <w:lang w:val="uk-UA" w:eastAsia="ru-RU"/>
    </w:rPr>
  </w:style>
  <w:style w:type="paragraph" w:styleId="ab">
    <w:name w:val="footer"/>
    <w:basedOn w:val="a"/>
    <w:link w:val="ac"/>
    <w:uiPriority w:val="99"/>
    <w:unhideWhenUsed/>
    <w:rsid w:val="000003B3"/>
    <w:pPr>
      <w:tabs>
        <w:tab w:val="center" w:pos="4677"/>
        <w:tab w:val="right" w:pos="9355"/>
      </w:tabs>
    </w:pPr>
  </w:style>
  <w:style w:type="character" w:customStyle="1" w:styleId="ac">
    <w:name w:val="Нижній колонтитул Знак"/>
    <w:basedOn w:val="a0"/>
    <w:link w:val="ab"/>
    <w:uiPriority w:val="99"/>
    <w:rsid w:val="000003B3"/>
    <w:rPr>
      <w:rFonts w:ascii="Times New Roman" w:eastAsia="Times New Roman" w:hAnsi="Times New Roman" w:cs="Times New Roman"/>
      <w:sz w:val="20"/>
      <w:szCs w:val="20"/>
      <w:lang w:val="uk-UA" w:eastAsia="ru-RU"/>
    </w:rPr>
  </w:style>
  <w:style w:type="paragraph" w:styleId="ad">
    <w:name w:val="List Paragraph"/>
    <w:basedOn w:val="a"/>
    <w:uiPriority w:val="34"/>
    <w:qFormat/>
    <w:rsid w:val="003128DF"/>
    <w:pPr>
      <w:ind w:left="720"/>
      <w:contextualSpacing/>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78582">
      <w:bodyDiv w:val="1"/>
      <w:marLeft w:val="0"/>
      <w:marRight w:val="0"/>
      <w:marTop w:val="0"/>
      <w:marBottom w:val="0"/>
      <w:divBdr>
        <w:top w:val="none" w:sz="0" w:space="0" w:color="auto"/>
        <w:left w:val="none" w:sz="0" w:space="0" w:color="auto"/>
        <w:bottom w:val="none" w:sz="0" w:space="0" w:color="auto"/>
        <w:right w:val="none" w:sz="0" w:space="0" w:color="auto"/>
      </w:divBdr>
    </w:div>
    <w:div w:id="396636198">
      <w:bodyDiv w:val="1"/>
      <w:marLeft w:val="0"/>
      <w:marRight w:val="0"/>
      <w:marTop w:val="0"/>
      <w:marBottom w:val="0"/>
      <w:divBdr>
        <w:top w:val="none" w:sz="0" w:space="0" w:color="auto"/>
        <w:left w:val="none" w:sz="0" w:space="0" w:color="auto"/>
        <w:bottom w:val="none" w:sz="0" w:space="0" w:color="auto"/>
        <w:right w:val="none" w:sz="0" w:space="0" w:color="auto"/>
      </w:divBdr>
      <w:divsChild>
        <w:div w:id="1624187186">
          <w:marLeft w:val="0"/>
          <w:marRight w:val="0"/>
          <w:marTop w:val="150"/>
          <w:marBottom w:val="150"/>
          <w:divBdr>
            <w:top w:val="none" w:sz="0" w:space="0" w:color="auto"/>
            <w:left w:val="none" w:sz="0" w:space="0" w:color="auto"/>
            <w:bottom w:val="none" w:sz="0" w:space="0" w:color="auto"/>
            <w:right w:val="none" w:sz="0" w:space="0" w:color="auto"/>
          </w:divBdr>
        </w:div>
      </w:divsChild>
    </w:div>
    <w:div w:id="478428550">
      <w:bodyDiv w:val="1"/>
      <w:marLeft w:val="0"/>
      <w:marRight w:val="0"/>
      <w:marTop w:val="0"/>
      <w:marBottom w:val="0"/>
      <w:divBdr>
        <w:top w:val="none" w:sz="0" w:space="0" w:color="auto"/>
        <w:left w:val="none" w:sz="0" w:space="0" w:color="auto"/>
        <w:bottom w:val="none" w:sz="0" w:space="0" w:color="auto"/>
        <w:right w:val="none" w:sz="0" w:space="0" w:color="auto"/>
      </w:divBdr>
    </w:div>
    <w:div w:id="733166059">
      <w:bodyDiv w:val="1"/>
      <w:marLeft w:val="0"/>
      <w:marRight w:val="0"/>
      <w:marTop w:val="0"/>
      <w:marBottom w:val="0"/>
      <w:divBdr>
        <w:top w:val="none" w:sz="0" w:space="0" w:color="auto"/>
        <w:left w:val="none" w:sz="0" w:space="0" w:color="auto"/>
        <w:bottom w:val="none" w:sz="0" w:space="0" w:color="auto"/>
        <w:right w:val="none" w:sz="0" w:space="0" w:color="auto"/>
      </w:divBdr>
    </w:div>
    <w:div w:id="803350108">
      <w:bodyDiv w:val="1"/>
      <w:marLeft w:val="0"/>
      <w:marRight w:val="0"/>
      <w:marTop w:val="0"/>
      <w:marBottom w:val="0"/>
      <w:divBdr>
        <w:top w:val="none" w:sz="0" w:space="0" w:color="auto"/>
        <w:left w:val="none" w:sz="0" w:space="0" w:color="auto"/>
        <w:bottom w:val="none" w:sz="0" w:space="0" w:color="auto"/>
        <w:right w:val="none" w:sz="0" w:space="0" w:color="auto"/>
      </w:divBdr>
    </w:div>
    <w:div w:id="1417242699">
      <w:bodyDiv w:val="1"/>
      <w:marLeft w:val="0"/>
      <w:marRight w:val="0"/>
      <w:marTop w:val="0"/>
      <w:marBottom w:val="0"/>
      <w:divBdr>
        <w:top w:val="none" w:sz="0" w:space="0" w:color="auto"/>
        <w:left w:val="none" w:sz="0" w:space="0" w:color="auto"/>
        <w:bottom w:val="none" w:sz="0" w:space="0" w:color="auto"/>
        <w:right w:val="none" w:sz="0" w:space="0" w:color="auto"/>
      </w:divBdr>
    </w:div>
    <w:div w:id="1576238046">
      <w:bodyDiv w:val="1"/>
      <w:marLeft w:val="0"/>
      <w:marRight w:val="0"/>
      <w:marTop w:val="0"/>
      <w:marBottom w:val="0"/>
      <w:divBdr>
        <w:top w:val="none" w:sz="0" w:space="0" w:color="auto"/>
        <w:left w:val="none" w:sz="0" w:space="0" w:color="auto"/>
        <w:bottom w:val="none" w:sz="0" w:space="0" w:color="auto"/>
        <w:right w:val="none" w:sz="0" w:space="0" w:color="auto"/>
      </w:divBdr>
      <w:divsChild>
        <w:div w:id="1906332368">
          <w:marLeft w:val="0"/>
          <w:marRight w:val="0"/>
          <w:marTop w:val="0"/>
          <w:marBottom w:val="0"/>
          <w:divBdr>
            <w:top w:val="none" w:sz="0" w:space="0" w:color="auto"/>
            <w:left w:val="none" w:sz="0" w:space="0" w:color="auto"/>
            <w:bottom w:val="none" w:sz="0" w:space="0" w:color="auto"/>
            <w:right w:val="none" w:sz="0" w:space="0" w:color="auto"/>
          </w:divBdr>
        </w:div>
        <w:div w:id="128132958">
          <w:marLeft w:val="0"/>
          <w:marRight w:val="0"/>
          <w:marTop w:val="0"/>
          <w:marBottom w:val="0"/>
          <w:divBdr>
            <w:top w:val="none" w:sz="0" w:space="0" w:color="auto"/>
            <w:left w:val="none" w:sz="0" w:space="0" w:color="auto"/>
            <w:bottom w:val="none" w:sz="0" w:space="0" w:color="auto"/>
            <w:right w:val="none" w:sz="0" w:space="0" w:color="auto"/>
          </w:divBdr>
        </w:div>
      </w:divsChild>
    </w:div>
    <w:div w:id="188023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3308</Words>
  <Characters>1886</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cp:lastPrinted>2023-08-08T12:27:00Z</cp:lastPrinted>
  <dcterms:created xsi:type="dcterms:W3CDTF">2023-08-08T12:28:00Z</dcterms:created>
  <dcterms:modified xsi:type="dcterms:W3CDTF">2023-08-08T12:28:00Z</dcterms:modified>
</cp:coreProperties>
</file>